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6F6C" w14:textId="792BFE74" w:rsidR="006F26A4" w:rsidRPr="00485572" w:rsidRDefault="00535BF7" w:rsidP="00687B15">
      <w:pPr>
        <w:pStyle w:val="Untertitel"/>
        <w:rPr>
          <w:rFonts w:cs="Poppins"/>
        </w:rPr>
      </w:pPr>
      <w:r w:rsidRPr="00485572">
        <w:rPr>
          <w:rFonts w:cs="Poppins"/>
        </w:rPr>
        <w:t>#1</w:t>
      </w:r>
      <w:r w:rsidR="001C671F">
        <w:rPr>
          <w:rFonts w:cs="Poppins"/>
        </w:rPr>
        <w:t>9</w:t>
      </w:r>
      <w:r w:rsidRPr="00485572">
        <w:rPr>
          <w:rFonts w:cs="Poppins"/>
        </w:rPr>
        <w:t xml:space="preserve"> TECHARTIKEL</w:t>
      </w:r>
    </w:p>
    <w:p w14:paraId="276B8349" w14:textId="77777777" w:rsidR="00832006" w:rsidRPr="00485572" w:rsidRDefault="00C106EF" w:rsidP="00832006">
      <w:pPr>
        <w:rPr>
          <w:rFonts w:cs="Poppins"/>
        </w:rPr>
      </w:pPr>
      <w:r w:rsidRPr="00485572">
        <w:rPr>
          <w:rFonts w:cs="Poppi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7037" wp14:editId="7C4EC7EB">
                <wp:simplePos x="0" y="0"/>
                <wp:positionH relativeFrom="column">
                  <wp:posOffset>19685</wp:posOffset>
                </wp:positionH>
                <wp:positionV relativeFrom="paragraph">
                  <wp:posOffset>23558</wp:posOffset>
                </wp:positionV>
                <wp:extent cx="667593" cy="127635"/>
                <wp:effectExtent l="0" t="0" r="5715" b="0"/>
                <wp:wrapNone/>
                <wp:docPr id="119701533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93" cy="1276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EAAFF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99000">
                              <a:srgbClr val="1FF2F5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0E3C" id="Rechteck 5" o:spid="_x0000_s1026" style="position:absolute;margin-left:1.55pt;margin-top:1.85pt;width:52.5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" fillcolor="#3eaaff" stroked="f" strokeweight="1pt">
                <v:fill color2="#45b0e1 [1940]" rotate="t" angle="90" colors="0 #3eaaff;64881f #1ff2f5;1 #bce2ff" focus="100%" type="gradient"/>
              </v:rect>
            </w:pict>
          </mc:Fallback>
        </mc:AlternateContent>
      </w:r>
    </w:p>
    <w:p w14:paraId="0C461931" w14:textId="337BC46F" w:rsidR="001C671F" w:rsidRPr="001C671F" w:rsidRDefault="001C671F" w:rsidP="001C671F">
      <w:pPr>
        <w:spacing w:line="240" w:lineRule="auto"/>
        <w:rPr>
          <w:rFonts w:eastAsiaTheme="majorEastAsia" w:cs="Poppins"/>
          <w:b/>
          <w:spacing w:val="-10"/>
          <w:kern w:val="28"/>
          <w:sz w:val="64"/>
          <w:szCs w:val="64"/>
        </w:rPr>
      </w:pPr>
      <w:r w:rsidRPr="001C671F">
        <w:rPr>
          <w:rFonts w:eastAsiaTheme="majorEastAsia" w:cs="Poppins"/>
          <w:b/>
          <w:spacing w:val="-10"/>
          <w:kern w:val="28"/>
          <w:sz w:val="64"/>
          <w:szCs w:val="64"/>
        </w:rPr>
        <w:t xml:space="preserve">Fine-Tuning: Grundlagen, Best Practices und seine Rolle im </w:t>
      </w:r>
      <w:proofErr w:type="spellStart"/>
      <w:r w:rsidRPr="001C671F">
        <w:rPr>
          <w:rFonts w:eastAsiaTheme="majorEastAsia" w:cs="Poppins"/>
          <w:b/>
          <w:spacing w:val="-10"/>
          <w:kern w:val="28"/>
          <w:sz w:val="64"/>
          <w:szCs w:val="64"/>
        </w:rPr>
        <w:t>GenKI</w:t>
      </w:r>
      <w:proofErr w:type="spellEnd"/>
      <w:r w:rsidRPr="001C671F">
        <w:rPr>
          <w:rFonts w:eastAsiaTheme="majorEastAsia" w:cs="Poppins"/>
          <w:b/>
          <w:spacing w:val="-10"/>
          <w:kern w:val="28"/>
          <w:sz w:val="64"/>
          <w:szCs w:val="64"/>
        </w:rPr>
        <w:t>-Ökosystem</w:t>
      </w:r>
    </w:p>
    <w:p w14:paraId="65B0ACE6" w14:textId="77777777" w:rsidR="00854D83" w:rsidRPr="00485572" w:rsidRDefault="00854D83" w:rsidP="00C93745">
      <w:pPr>
        <w:spacing w:line="240" w:lineRule="auto"/>
        <w:rPr>
          <w:rFonts w:cs="Poppins"/>
        </w:rPr>
      </w:pPr>
    </w:p>
    <w:p w14:paraId="54E14E9F" w14:textId="1473FA4C" w:rsidR="00535BF7" w:rsidRPr="00485572" w:rsidRDefault="001C671F" w:rsidP="00C93745">
      <w:pPr>
        <w:spacing w:line="240" w:lineRule="auto"/>
        <w:rPr>
          <w:rFonts w:cs="Poppins"/>
          <w:sz w:val="32"/>
          <w:szCs w:val="32"/>
        </w:rPr>
      </w:pPr>
      <w:r>
        <w:rPr>
          <w:rFonts w:cs="Poppins"/>
          <w:sz w:val="32"/>
          <w:szCs w:val="32"/>
        </w:rPr>
        <w:t>1</w:t>
      </w:r>
      <w:r w:rsidR="00C45D7D">
        <w:rPr>
          <w:rFonts w:cs="Poppins"/>
          <w:sz w:val="32"/>
          <w:szCs w:val="32"/>
        </w:rPr>
        <w:t>3</w:t>
      </w:r>
      <w:r w:rsidR="00535BF7" w:rsidRPr="00485572">
        <w:rPr>
          <w:rFonts w:cs="Poppins"/>
          <w:sz w:val="32"/>
          <w:szCs w:val="32"/>
        </w:rPr>
        <w:t>.0</w:t>
      </w:r>
      <w:r>
        <w:rPr>
          <w:rFonts w:cs="Poppins"/>
          <w:sz w:val="32"/>
          <w:szCs w:val="32"/>
        </w:rPr>
        <w:t>3</w:t>
      </w:r>
      <w:r w:rsidR="00535BF7" w:rsidRPr="00485572">
        <w:rPr>
          <w:rFonts w:cs="Poppins"/>
          <w:sz w:val="32"/>
          <w:szCs w:val="32"/>
        </w:rPr>
        <w:t>.2025</w:t>
      </w:r>
    </w:p>
    <w:p w14:paraId="12382C3B" w14:textId="075F0FCA" w:rsidR="001C671F" w:rsidRPr="001C671F" w:rsidRDefault="00FC7BD2" w:rsidP="001C671F">
      <w:pPr>
        <w:spacing w:line="240" w:lineRule="auto"/>
        <w:rPr>
          <w:rFonts w:cs="Poppins"/>
          <w:sz w:val="32"/>
          <w:szCs w:val="32"/>
        </w:rPr>
      </w:pPr>
      <w:r w:rsidRPr="00485572">
        <w:rPr>
          <w:rFonts w:cs="Poppins"/>
          <w:noProof/>
        </w:rPr>
        <w:drawing>
          <wp:anchor distT="0" distB="0" distL="114300" distR="114300" simplePos="0" relativeHeight="251670528" behindDoc="0" locked="0" layoutInCell="1" allowOverlap="1" wp14:anchorId="34C6E3EB" wp14:editId="3F2501B6">
            <wp:simplePos x="0" y="0"/>
            <wp:positionH relativeFrom="column">
              <wp:posOffset>3300095</wp:posOffset>
            </wp:positionH>
            <wp:positionV relativeFrom="page">
              <wp:posOffset>5111412</wp:posOffset>
            </wp:positionV>
            <wp:extent cx="3834731" cy="3798869"/>
            <wp:effectExtent l="0" t="0" r="1270" b="0"/>
            <wp:wrapNone/>
            <wp:docPr id="481135353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35353" name="Grafik 1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31" cy="379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1F" w:rsidRPr="001C671F">
        <w:rPr>
          <w:rFonts w:cs="Poppins"/>
          <w:sz w:val="32"/>
          <w:szCs w:val="32"/>
        </w:rPr>
        <w:t>Andreas Schmid</w:t>
      </w:r>
    </w:p>
    <w:p w14:paraId="758EA85A" w14:textId="54E19993" w:rsidR="006F26A4" w:rsidRPr="00485572" w:rsidRDefault="00854D83" w:rsidP="00C106EF">
      <w:pPr>
        <w:pStyle w:val="Titel"/>
        <w:rPr>
          <w:rFonts w:cs="Poppins"/>
        </w:rPr>
      </w:pPr>
      <w:r w:rsidRPr="00485572">
        <w:rPr>
          <w:rFonts w:cs="Poppins"/>
          <w:noProof/>
        </w:rPr>
        <w:drawing>
          <wp:anchor distT="0" distB="0" distL="114300" distR="114300" simplePos="0" relativeHeight="251660288" behindDoc="0" locked="0" layoutInCell="1" allowOverlap="1" wp14:anchorId="66BE75B7" wp14:editId="014BD706">
            <wp:simplePos x="0" y="0"/>
            <wp:positionH relativeFrom="column">
              <wp:posOffset>-834390</wp:posOffset>
            </wp:positionH>
            <wp:positionV relativeFrom="page">
              <wp:posOffset>9530529</wp:posOffset>
            </wp:positionV>
            <wp:extent cx="7387200" cy="1144800"/>
            <wp:effectExtent l="0" t="0" r="0" b="0"/>
            <wp:wrapNone/>
            <wp:docPr id="9999573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57339" name="Grafik 999957339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2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6A4" w:rsidRPr="00485572">
        <w:rPr>
          <w:rFonts w:cs="Poppins"/>
        </w:rPr>
        <w:br w:type="page"/>
      </w:r>
    </w:p>
    <w:sdt>
      <w:sdtPr>
        <w:rPr>
          <w:rFonts w:ascii="Poppins" w:eastAsiaTheme="minorHAnsi" w:hAnsi="Poppins" w:cs="Poppins"/>
          <w:b w:val="0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id w:val="212780901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69626C5" w14:textId="2F486E66" w:rsidR="00684576" w:rsidRPr="002C75D3" w:rsidRDefault="00684576">
          <w:pPr>
            <w:pStyle w:val="Inhaltsverzeichnisberschrift"/>
            <w:rPr>
              <w:rStyle w:val="TitelZchn"/>
              <w:b/>
              <w:bCs w:val="0"/>
              <w:color w:val="000000" w:themeColor="text1"/>
            </w:rPr>
          </w:pPr>
          <w:r w:rsidRPr="002C75D3">
            <w:rPr>
              <w:rStyle w:val="TitelZchn"/>
              <w:b/>
              <w:bCs w:val="0"/>
              <w:color w:val="000000" w:themeColor="text1"/>
            </w:rPr>
            <w:t>Inhalt</w:t>
          </w:r>
        </w:p>
        <w:p w14:paraId="1979C148" w14:textId="3159960B" w:rsidR="00C9353C" w:rsidRPr="00C9353C" w:rsidRDefault="00684576">
          <w:pPr>
            <w:pStyle w:val="Verzeichnis1"/>
            <w:tabs>
              <w:tab w:val="left" w:pos="440"/>
              <w:tab w:val="right" w:leader="dot" w:pos="9062"/>
            </w:tabs>
            <w:rPr>
              <w:rFonts w:ascii="Poppins" w:eastAsiaTheme="minorEastAsia" w:hAnsi="Poppins" w:cs="Poppins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r w:rsidRPr="00C9353C">
            <w:rPr>
              <w:rFonts w:ascii="Poppins" w:hAnsi="Poppins" w:cs="Poppins"/>
              <w:b w:val="0"/>
              <w:bCs w:val="0"/>
              <w:i w:val="0"/>
              <w:iCs w:val="0"/>
              <w:sz w:val="22"/>
              <w:szCs w:val="22"/>
            </w:rPr>
            <w:fldChar w:fldCharType="begin"/>
          </w:r>
          <w:r w:rsidRPr="00C9353C">
            <w:rPr>
              <w:rFonts w:ascii="Poppins" w:hAnsi="Poppins" w:cs="Poppins"/>
              <w:b w:val="0"/>
              <w:bCs w:val="0"/>
              <w:i w:val="0"/>
              <w:iCs w:val="0"/>
              <w:sz w:val="22"/>
              <w:szCs w:val="22"/>
            </w:rPr>
            <w:instrText>TOC \o "1-3" \h \z \u</w:instrText>
          </w:r>
          <w:r w:rsidRPr="00C9353C">
            <w:rPr>
              <w:rFonts w:ascii="Poppins" w:hAnsi="Poppins" w:cs="Poppins"/>
              <w:b w:val="0"/>
              <w:bCs w:val="0"/>
              <w:i w:val="0"/>
              <w:iCs w:val="0"/>
              <w:sz w:val="22"/>
              <w:szCs w:val="22"/>
            </w:rPr>
            <w:fldChar w:fldCharType="separate"/>
          </w:r>
          <w:hyperlink w:anchor="_Toc192662788" w:history="1">
            <w:r w:rsidR="00C9353C"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1</w:t>
            </w:r>
            <w:r w:rsidR="00C9353C" w:rsidRPr="00C9353C">
              <w:rPr>
                <w:rFonts w:ascii="Poppins" w:eastAsiaTheme="minorEastAsia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="00C9353C"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Einführung und Funktionsweise</w:t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_Toc192662788 \h </w:instrText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AE7112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="00C9353C"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F8A39F" w14:textId="576AE4BE" w:rsidR="00C9353C" w:rsidRPr="00C9353C" w:rsidRDefault="00C9353C">
          <w:pPr>
            <w:pStyle w:val="Verzeichnis1"/>
            <w:tabs>
              <w:tab w:val="left" w:pos="440"/>
              <w:tab w:val="right" w:leader="dot" w:pos="9062"/>
            </w:tabs>
            <w:rPr>
              <w:rFonts w:ascii="Poppins" w:eastAsiaTheme="minorEastAsia" w:hAnsi="Poppins" w:cs="Poppins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192662789" w:history="1">
            <w:r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2</w:t>
            </w:r>
            <w:r w:rsidRPr="00C9353C">
              <w:rPr>
                <w:rFonts w:ascii="Poppins" w:eastAsiaTheme="minorEastAsia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Methoden, Ansätze und technische Realisierung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_Toc192662789 \h </w:instrTex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AE7112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0F32F3" w14:textId="0E84BBCD" w:rsidR="00C9353C" w:rsidRPr="00C9353C" w:rsidRDefault="00C9353C" w:rsidP="00C9353C">
          <w:pPr>
            <w:pStyle w:val="Verzeichnis1"/>
            <w:tabs>
              <w:tab w:val="left" w:pos="440"/>
              <w:tab w:val="right" w:leader="dot" w:pos="9062"/>
            </w:tabs>
            <w:rPr>
              <w:rFonts w:ascii="Poppins" w:eastAsiaTheme="minorEastAsia" w:hAnsi="Poppins" w:cs="Poppins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192662790" w:history="1">
            <w:r w:rsidRPr="00C9353C">
              <w:rPr>
                <w:rStyle w:val="Hyperlink"/>
                <w:rFonts w:ascii="Poppins" w:eastAsia="MS Gothic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3</w:t>
            </w:r>
            <w:r w:rsidRPr="00C9353C">
              <w:rPr>
                <w:rFonts w:ascii="Poppins" w:eastAsiaTheme="minorEastAsia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Pr="00C9353C">
              <w:rPr>
                <w:rStyle w:val="Hyperlink"/>
                <w:rFonts w:ascii="Poppins" w:eastAsia="MS Gothic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Vergleich zu weiteren Modelloptimierungsansätzen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_Toc192662790 \h </w:instrTex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AE7112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226918" w14:textId="1B127783" w:rsidR="00C9353C" w:rsidRPr="00C9353C" w:rsidRDefault="00C9353C">
          <w:pPr>
            <w:pStyle w:val="Verzeichnis1"/>
            <w:tabs>
              <w:tab w:val="left" w:pos="440"/>
              <w:tab w:val="right" w:leader="dot" w:pos="9062"/>
            </w:tabs>
            <w:rPr>
              <w:rFonts w:ascii="Poppins" w:eastAsiaTheme="minorEastAsia" w:hAnsi="Poppins" w:cs="Poppins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192662792" w:history="1">
            <w:r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4</w:t>
            </w:r>
            <w:r w:rsidRPr="00C9353C">
              <w:rPr>
                <w:rFonts w:ascii="Poppins" w:eastAsiaTheme="minorEastAsia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Pr="00C9353C">
              <w:rPr>
                <w:rStyle w:val="Hyperlink"/>
                <w:rFonts w:ascii="Poppins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Fazit und Ausblick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_Toc192662792 \h </w:instrTex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AE7112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26AF3D" w14:textId="66B62B7D" w:rsidR="00C9353C" w:rsidRPr="00C9353C" w:rsidRDefault="00C9353C">
          <w:pPr>
            <w:pStyle w:val="Verzeichnis1"/>
            <w:tabs>
              <w:tab w:val="left" w:pos="440"/>
              <w:tab w:val="right" w:leader="dot" w:pos="9062"/>
            </w:tabs>
            <w:rPr>
              <w:rFonts w:ascii="Poppins" w:eastAsiaTheme="minorEastAsia" w:hAnsi="Poppins" w:cs="Poppins"/>
              <w:b w:val="0"/>
              <w:bCs w:val="0"/>
              <w:i w:val="0"/>
              <w:iCs w:val="0"/>
              <w:noProof/>
              <w:sz w:val="22"/>
              <w:szCs w:val="22"/>
              <w:lang w:eastAsia="de-DE"/>
            </w:rPr>
          </w:pPr>
          <w:hyperlink w:anchor="_Toc192662793" w:history="1">
            <w:r w:rsidRPr="00C9353C">
              <w:rPr>
                <w:rStyle w:val="Hyperlink"/>
                <w:rFonts w:ascii="Poppins" w:eastAsia="MS Gothic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5</w:t>
            </w:r>
            <w:r w:rsidRPr="00C9353C">
              <w:rPr>
                <w:rFonts w:ascii="Poppins" w:eastAsiaTheme="minorEastAsia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  <w:lang w:eastAsia="de-DE"/>
              </w:rPr>
              <w:tab/>
            </w:r>
            <w:r w:rsidRPr="00C9353C">
              <w:rPr>
                <w:rStyle w:val="Hyperlink"/>
                <w:rFonts w:ascii="Poppins" w:eastAsia="MS Gothic" w:hAnsi="Poppins" w:cs="Poppins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Quellen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_Toc192662793 \h </w:instrTex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AE7112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11</w:t>
            </w:r>
            <w:r w:rsidRPr="00C9353C">
              <w:rPr>
                <w:rFonts w:ascii="Poppins" w:hAnsi="Poppins" w:cs="Poppins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C7AE8D" w14:textId="571D71C1" w:rsidR="00C159B5" w:rsidRPr="00485572" w:rsidRDefault="00684576">
          <w:pPr>
            <w:rPr>
              <w:rFonts w:cs="Poppins"/>
              <w:noProof/>
            </w:rPr>
          </w:pPr>
          <w:r w:rsidRPr="00C9353C">
            <w:rPr>
              <w:rFonts w:cs="Poppins"/>
              <w:noProof/>
              <w:szCs w:val="22"/>
            </w:rPr>
            <w:fldChar w:fldCharType="end"/>
          </w:r>
        </w:p>
      </w:sdtContent>
    </w:sdt>
    <w:p w14:paraId="3EC4B690" w14:textId="3E5674B2" w:rsidR="00684576" w:rsidRPr="00485572" w:rsidRDefault="00684576">
      <w:pPr>
        <w:rPr>
          <w:rFonts w:cs="Poppins"/>
        </w:rPr>
      </w:pPr>
      <w:r w:rsidRPr="00485572">
        <w:rPr>
          <w:rFonts w:cs="Poppins"/>
        </w:rPr>
        <w:br w:type="page"/>
      </w:r>
    </w:p>
    <w:p w14:paraId="47587B9C" w14:textId="6C6440E9" w:rsidR="008F653B" w:rsidRPr="001C671F" w:rsidRDefault="001C671F" w:rsidP="00687B15">
      <w:pPr>
        <w:pStyle w:val="Titel"/>
        <w:rPr>
          <w:rFonts w:cs="Poppins"/>
        </w:rPr>
      </w:pPr>
      <w:r w:rsidRPr="001C671F">
        <w:rPr>
          <w:rFonts w:cs="Poppins"/>
        </w:rPr>
        <w:lastRenderedPageBreak/>
        <w:t>Fine-Tuning: Grundlagen, Best Practices und sei</w:t>
      </w:r>
      <w:r>
        <w:rPr>
          <w:rFonts w:cs="Poppins"/>
        </w:rPr>
        <w:t xml:space="preserve">ne Rolle im </w:t>
      </w:r>
      <w:proofErr w:type="spellStart"/>
      <w:r>
        <w:rPr>
          <w:rFonts w:cs="Poppins"/>
        </w:rPr>
        <w:t>GenKI</w:t>
      </w:r>
      <w:proofErr w:type="spellEnd"/>
      <w:r>
        <w:rPr>
          <w:rFonts w:cs="Poppins"/>
        </w:rPr>
        <w:t>-Ökosystem</w:t>
      </w:r>
    </w:p>
    <w:p w14:paraId="162C3BA7" w14:textId="3E78E3EC" w:rsidR="000F06A5" w:rsidRPr="001C671F" w:rsidRDefault="002975DB" w:rsidP="000F06A5">
      <w:pPr>
        <w:spacing w:line="360" w:lineRule="auto"/>
        <w:rPr>
          <w:rFonts w:cs="Poppins"/>
        </w:rPr>
      </w:pPr>
      <w:r w:rsidRPr="00485572">
        <w:rPr>
          <w:rFonts w:cs="Poppi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CB7DD" wp14:editId="76B76CB8">
                <wp:simplePos x="0" y="0"/>
                <wp:positionH relativeFrom="column">
                  <wp:posOffset>1270</wp:posOffset>
                </wp:positionH>
                <wp:positionV relativeFrom="paragraph">
                  <wp:posOffset>271145</wp:posOffset>
                </wp:positionV>
                <wp:extent cx="667593" cy="114935"/>
                <wp:effectExtent l="0" t="0" r="5715" b="0"/>
                <wp:wrapNone/>
                <wp:docPr id="67786205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93" cy="1149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EAAFF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99000">
                              <a:srgbClr val="1FF2F5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3E37" id="Rechteck 5" o:spid="_x0000_s1026" style="position:absolute;margin-left:.1pt;margin-top:21.35pt;width:52.5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" fillcolor="#3eaaff" stroked="f" strokeweight="1pt">
                <v:fill color2="#45b0e1 [1940]" rotate="t" angle="90" colors="0 #3eaaff;64881f #1ff2f5;1 #bce2ff" focus="100%" type="gradient"/>
              </v:rect>
            </w:pict>
          </mc:Fallback>
        </mc:AlternateContent>
      </w:r>
    </w:p>
    <w:p w14:paraId="1371C882" w14:textId="77777777" w:rsidR="002E102E" w:rsidRPr="001C671F" w:rsidRDefault="002E102E" w:rsidP="000F06A5">
      <w:pPr>
        <w:rPr>
          <w:rFonts w:cs="Poppins"/>
          <w:b/>
          <w:bCs/>
          <w:sz w:val="13"/>
          <w:szCs w:val="15"/>
        </w:rPr>
      </w:pPr>
    </w:p>
    <w:p w14:paraId="5FCABBE5" w14:textId="77777777" w:rsidR="001C671F" w:rsidRPr="001C671F" w:rsidRDefault="001C671F" w:rsidP="001C671F">
      <w:pPr>
        <w:rPr>
          <w:rFonts w:cs="Poppins"/>
          <w:b/>
          <w:bCs/>
        </w:rPr>
      </w:pPr>
      <w:r w:rsidRPr="001C671F">
        <w:rPr>
          <w:rFonts w:cs="Poppins"/>
          <w:b/>
          <w:bCs/>
        </w:rPr>
        <w:t xml:space="preserve">In unserem Blog haben wir bereits Prompt Engineering </w:t>
      </w:r>
      <w:r w:rsidRPr="001C671F">
        <w:rPr>
          <w:rFonts w:cs="Poppins"/>
          <w:b/>
          <w:bCs/>
          <w:color w:val="000000" w:themeColor="text1"/>
        </w:rPr>
        <w:t>(</w:t>
      </w:r>
      <w:hyperlink r:id="rId11" w:history="1">
        <w:r w:rsidRPr="00C45D7D">
          <w:rPr>
            <w:rStyle w:val="Hyperlink"/>
            <w:rFonts w:cs="Poppins"/>
            <w:b/>
            <w:bCs/>
            <w:color w:val="42B3CE"/>
            <w:u w:val="none"/>
          </w:rPr>
          <w:t>1</w:t>
        </w:r>
      </w:hyperlink>
      <w:r w:rsidRPr="00C45D7D">
        <w:rPr>
          <w:rFonts w:cs="Poppins"/>
          <w:b/>
          <w:bCs/>
          <w:color w:val="42B3CE"/>
        </w:rPr>
        <w:t xml:space="preserve"> </w:t>
      </w:r>
      <w:r w:rsidRPr="001C671F">
        <w:rPr>
          <w:rFonts w:cs="Poppins"/>
          <w:b/>
          <w:bCs/>
        </w:rPr>
        <w:t>&amp;</w:t>
      </w:r>
      <w:r w:rsidRPr="00C45D7D">
        <w:rPr>
          <w:rFonts w:cs="Poppins"/>
          <w:b/>
          <w:bCs/>
          <w:color w:val="42B3CE"/>
        </w:rPr>
        <w:t xml:space="preserve"> </w:t>
      </w:r>
      <w:hyperlink r:id="rId12" w:history="1">
        <w:r w:rsidRPr="00C45D7D">
          <w:rPr>
            <w:rStyle w:val="Hyperlink"/>
            <w:rFonts w:cs="Poppins"/>
            <w:b/>
            <w:bCs/>
            <w:color w:val="42B3CE"/>
            <w:u w:val="none"/>
          </w:rPr>
          <w:t>2</w:t>
        </w:r>
      </w:hyperlink>
      <w:r w:rsidRPr="001C671F">
        <w:rPr>
          <w:rFonts w:cs="Poppins"/>
          <w:b/>
          <w:bCs/>
        </w:rPr>
        <w:t>) und</w:t>
      </w:r>
      <w:r w:rsidRPr="00C45D7D">
        <w:rPr>
          <w:rFonts w:cs="Poppins"/>
          <w:b/>
          <w:bCs/>
          <w:color w:val="42B3CE"/>
        </w:rPr>
        <w:t xml:space="preserve"> </w:t>
      </w:r>
      <w:hyperlink r:id="rId13" w:history="1">
        <w:r w:rsidRPr="00C45D7D">
          <w:rPr>
            <w:rStyle w:val="Hyperlink"/>
            <w:rFonts w:cs="Poppins"/>
            <w:b/>
            <w:bCs/>
            <w:color w:val="42B3CE"/>
            <w:u w:val="none"/>
          </w:rPr>
          <w:t xml:space="preserve">Retrieval </w:t>
        </w:r>
        <w:proofErr w:type="spellStart"/>
        <w:r w:rsidRPr="00C45D7D">
          <w:rPr>
            <w:rStyle w:val="Hyperlink"/>
            <w:rFonts w:cs="Poppins"/>
            <w:b/>
            <w:bCs/>
            <w:color w:val="42B3CE"/>
            <w:u w:val="none"/>
          </w:rPr>
          <w:t>Augmented</w:t>
        </w:r>
        <w:proofErr w:type="spellEnd"/>
        <w:r w:rsidRPr="00C45D7D">
          <w:rPr>
            <w:rStyle w:val="Hyperlink"/>
            <w:rFonts w:cs="Poppins"/>
            <w:b/>
            <w:bCs/>
            <w:color w:val="42B3CE"/>
            <w:u w:val="none"/>
          </w:rPr>
          <w:t xml:space="preserve"> Generation</w:t>
        </w:r>
      </w:hyperlink>
      <w:r w:rsidRPr="001C671F">
        <w:rPr>
          <w:rFonts w:cs="Poppins"/>
          <w:b/>
          <w:bCs/>
          <w:color w:val="45B0E1" w:themeColor="accent1" w:themeTint="99"/>
        </w:rPr>
        <w:t xml:space="preserve">  </w:t>
      </w:r>
      <w:r w:rsidRPr="001C671F">
        <w:rPr>
          <w:rFonts w:cs="Poppins"/>
          <w:b/>
          <w:bCs/>
        </w:rPr>
        <w:t>(RAG) als zwei prominente Vertreter zur Modelloptimierung von großen Sprachmodellen (engl. large </w:t>
      </w:r>
      <w:proofErr w:type="spellStart"/>
      <w:r w:rsidRPr="001C671F">
        <w:rPr>
          <w:rFonts w:cs="Poppins"/>
          <w:b/>
          <w:bCs/>
        </w:rPr>
        <w:t>language</w:t>
      </w:r>
      <w:proofErr w:type="spellEnd"/>
      <w:r w:rsidRPr="001C671F">
        <w:rPr>
          <w:rFonts w:cs="Poppins"/>
          <w:b/>
          <w:bCs/>
        </w:rPr>
        <w:t> </w:t>
      </w:r>
      <w:proofErr w:type="spellStart"/>
      <w:r w:rsidRPr="001C671F">
        <w:rPr>
          <w:rFonts w:cs="Poppins"/>
          <w:b/>
          <w:bCs/>
        </w:rPr>
        <w:t>models</w:t>
      </w:r>
      <w:proofErr w:type="spellEnd"/>
      <w:r w:rsidRPr="001C671F">
        <w:rPr>
          <w:rFonts w:cs="Poppins"/>
          <w:b/>
          <w:bCs/>
        </w:rPr>
        <w:t> – LLMs) vorgestellt. Doch wie es so schön heißt: Alle guten Dinge sind drei, und ein weiterer prominenter Ansatz, der im Ökosystem der generativen künstlichen Intelligenz (</w:t>
      </w:r>
      <w:proofErr w:type="spellStart"/>
      <w:r w:rsidRPr="001C671F">
        <w:rPr>
          <w:rFonts w:cs="Poppins"/>
          <w:b/>
          <w:bCs/>
        </w:rPr>
        <w:t>GenKI</w:t>
      </w:r>
      <w:proofErr w:type="spellEnd"/>
      <w:r w:rsidRPr="001C671F">
        <w:rPr>
          <w:rFonts w:cs="Poppins"/>
          <w:b/>
          <w:bCs/>
        </w:rPr>
        <w:t>) nicht unerwähnt bleiben darf, ist Fine-Tuning.</w:t>
      </w:r>
    </w:p>
    <w:p w14:paraId="611AFD6D" w14:textId="7F973A65" w:rsidR="00B366C3" w:rsidRDefault="001C671F" w:rsidP="001C671F">
      <w:pPr>
        <w:rPr>
          <w:rFonts w:cs="Poppins"/>
          <w:b/>
          <w:bCs/>
        </w:rPr>
      </w:pPr>
      <w:r w:rsidRPr="001C671F">
        <w:rPr>
          <w:rFonts w:cs="Poppins"/>
          <w:b/>
          <w:bCs/>
        </w:rPr>
        <w:t xml:space="preserve">Um diese Lücke zu schließen, klären wir in diesem </w:t>
      </w:r>
      <w:proofErr w:type="spellStart"/>
      <w:r w:rsidRPr="001C671F">
        <w:rPr>
          <w:rFonts w:cs="Poppins"/>
          <w:b/>
          <w:bCs/>
        </w:rPr>
        <w:t>Techartikel</w:t>
      </w:r>
      <w:proofErr w:type="spellEnd"/>
      <w:r w:rsidRPr="001C671F">
        <w:rPr>
          <w:rFonts w:cs="Poppins"/>
          <w:b/>
          <w:bCs/>
        </w:rPr>
        <w:t>, wie Fine-Tuning funktioniert, welche Best Practices dabei beachtet werden sollten und in welchen Szenarien der Einsatz von Fine-Tuning einen echten Mehrwert bietet.</w:t>
      </w:r>
    </w:p>
    <w:p w14:paraId="79EAB9D2" w14:textId="77777777" w:rsidR="001C671F" w:rsidRPr="00485572" w:rsidRDefault="001C671F" w:rsidP="001C671F">
      <w:pPr>
        <w:rPr>
          <w:rFonts w:cs="Poppins"/>
          <w:b/>
          <w:bCs/>
        </w:rPr>
      </w:pPr>
    </w:p>
    <w:p w14:paraId="5F52DC12" w14:textId="77777777" w:rsidR="001C671F" w:rsidRPr="001C671F" w:rsidRDefault="001C671F" w:rsidP="003C1C37">
      <w:pPr>
        <w:pStyle w:val="berschrift1"/>
      </w:pPr>
      <w:bookmarkStart w:id="0" w:name="_Toc165295617"/>
      <w:bookmarkStart w:id="1" w:name="_Toc192662788"/>
      <w:r w:rsidRPr="001C671F">
        <w:t xml:space="preserve">Einführung </w:t>
      </w:r>
      <w:bookmarkEnd w:id="0"/>
      <w:r w:rsidRPr="001C671F">
        <w:t>und Funktionsweise</w:t>
      </w:r>
      <w:bookmarkEnd w:id="1"/>
    </w:p>
    <w:p w14:paraId="085EB5E1" w14:textId="434F5705" w:rsidR="001C671F" w:rsidRPr="001C671F" w:rsidRDefault="001C671F" w:rsidP="001C671F">
      <w:r w:rsidRPr="001C671F">
        <w:t xml:space="preserve">Unter Fine-Tuning versteht man den Prozess der Anpassung eines vortrainierten LLMs (z.B. GPT-4, Gemini 1.0 oder </w:t>
      </w:r>
      <w:proofErr w:type="spellStart"/>
      <w:r w:rsidRPr="001C671F">
        <w:t>Llama</w:t>
      </w:r>
      <w:proofErr w:type="spellEnd"/>
      <w:r w:rsidRPr="001C671F">
        <w:t xml:space="preserve"> 2) an einen spezifischen Datensatz oder eine bestimmte Aufgabe, um die Leistung in diesem Bereich zu verbessern. Man spricht hier auch von einer Art Modell-Personalisierung, indem der Trainingsprozess des Vortrainings auf einem kleineren, domänenspezifischen Datensatz fortgesetzt </w:t>
      </w:r>
      <w:proofErr w:type="gramStart"/>
      <w:r w:rsidRPr="001C671F">
        <w:t>wird</w:t>
      </w:r>
      <w:proofErr w:type="gramEnd"/>
      <w:r w:rsidRPr="001C671F">
        <w:t xml:space="preserve">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[1, 2]</w:t>
        </w:r>
      </w:hyperlink>
      <w:r w:rsidRPr="001C671F">
        <w:t>. Abbildung 1 verdeutlicht diesen Prozess.</w:t>
      </w:r>
    </w:p>
    <w:p w14:paraId="5D428283" w14:textId="77777777" w:rsidR="003C1C37" w:rsidRDefault="003C1C37" w:rsidP="003C1C37">
      <w:pPr>
        <w:keepNext/>
      </w:pPr>
      <w:r>
        <w:rPr>
          <w:rFonts w:cs="Poppins"/>
          <w:noProof/>
        </w:rPr>
        <w:lastRenderedPageBreak/>
        <w:drawing>
          <wp:inline distT="0" distB="0" distL="0" distR="0" wp14:anchorId="62AA9E00" wp14:editId="120F6ACE">
            <wp:extent cx="5760720" cy="2296160"/>
            <wp:effectExtent l="0" t="0" r="5080" b="2540"/>
            <wp:docPr id="192192641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26418" name="Grafik 19219264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C29D" w14:textId="327FBA15" w:rsidR="003C1C37" w:rsidRPr="003C1C37" w:rsidRDefault="003C1C37" w:rsidP="003C1C37">
      <w:pPr>
        <w:jc w:val="center"/>
        <w:rPr>
          <w:rFonts w:cs="Poppins"/>
          <w:sz w:val="18"/>
          <w:szCs w:val="20"/>
        </w:rPr>
      </w:pPr>
      <w:r w:rsidRPr="003C1C37">
        <w:rPr>
          <w:rFonts w:cs="Poppins"/>
          <w:sz w:val="18"/>
          <w:szCs w:val="20"/>
        </w:rPr>
        <w:t xml:space="preserve">Abbildung </w:t>
      </w:r>
      <w:r w:rsidRPr="003C1C37">
        <w:rPr>
          <w:rFonts w:cs="Poppins"/>
          <w:sz w:val="18"/>
          <w:szCs w:val="20"/>
        </w:rPr>
        <w:fldChar w:fldCharType="begin"/>
      </w:r>
      <w:r w:rsidRPr="003C1C37">
        <w:rPr>
          <w:rFonts w:cs="Poppins"/>
          <w:sz w:val="18"/>
          <w:szCs w:val="20"/>
        </w:rPr>
        <w:instrText xml:space="preserve"> SEQ Abbildung \* ARABIC </w:instrText>
      </w:r>
      <w:r w:rsidRPr="003C1C37">
        <w:rPr>
          <w:rFonts w:cs="Poppins"/>
          <w:sz w:val="18"/>
          <w:szCs w:val="20"/>
        </w:rPr>
        <w:fldChar w:fldCharType="separate"/>
      </w:r>
      <w:r w:rsidR="00772FA4">
        <w:rPr>
          <w:rFonts w:cs="Poppins"/>
          <w:noProof/>
          <w:sz w:val="18"/>
          <w:szCs w:val="20"/>
        </w:rPr>
        <w:t>1</w:t>
      </w:r>
      <w:r w:rsidRPr="003C1C37">
        <w:rPr>
          <w:rFonts w:cs="Poppins"/>
          <w:sz w:val="18"/>
          <w:szCs w:val="20"/>
        </w:rPr>
        <w:fldChar w:fldCharType="end"/>
      </w:r>
      <w:r w:rsidRPr="003C1C37">
        <w:rPr>
          <w:rFonts w:cs="Poppins"/>
          <w:sz w:val="18"/>
          <w:szCs w:val="20"/>
        </w:rPr>
        <w:t xml:space="preserve">: </w:t>
      </w:r>
      <w:r w:rsidRPr="003C1C37">
        <w:rPr>
          <w:rFonts w:eastAsia="Calibri" w:cs="Poppins"/>
          <w:kern w:val="0"/>
          <w:sz w:val="18"/>
          <w:szCs w:val="20"/>
          <w14:ligatures w14:val="none"/>
        </w:rPr>
        <w:t>Prozess des Fine-Tunings</w:t>
      </w:r>
    </w:p>
    <w:p w14:paraId="6A819EFD" w14:textId="77777777" w:rsidR="003C1C37" w:rsidRDefault="003C1C37" w:rsidP="003C1C37">
      <w:pPr>
        <w:rPr>
          <w:rFonts w:ascii="Calibri" w:hAnsi="Calibri" w:cs="Calibri"/>
        </w:rPr>
      </w:pPr>
    </w:p>
    <w:p w14:paraId="3FFB3F04" w14:textId="64249554" w:rsidR="003C1C37" w:rsidRDefault="003C1C37" w:rsidP="003C1C37">
      <w:r w:rsidRPr="00B27A86">
        <w:t xml:space="preserve">Zunächst wird </w:t>
      </w:r>
      <w:r>
        <w:t>ein</w:t>
      </w:r>
      <w:r w:rsidRPr="00B27A86">
        <w:t xml:space="preserve"> LLM mit umfangreichen Trainingsdaten im Zuge des Vortrainings trainiert, woraus ein Basismodell des LLMs resultiert. </w:t>
      </w:r>
      <w:r>
        <w:t xml:space="preserve">Dieses Basismodell ist definiert durch seine </w:t>
      </w:r>
      <w:r w:rsidRPr="006F3322">
        <w:t xml:space="preserve">Millionen </w:t>
      </w:r>
      <w:r>
        <w:t xml:space="preserve">(oftmals </w:t>
      </w:r>
      <w:r w:rsidRPr="006F3322">
        <w:t>sogar Milliarden</w:t>
      </w:r>
      <w:r>
        <w:t>)</w:t>
      </w:r>
      <w:r w:rsidRPr="006F3322">
        <w:t xml:space="preserve"> von Parametern</w:t>
      </w:r>
      <w:r>
        <w:t xml:space="preserve">, die durch das Vortraining initialisiert werden. </w:t>
      </w:r>
      <w:r w:rsidRPr="00176295">
        <w:t>Die</w:t>
      </w:r>
      <w:r>
        <w:t>se</w:t>
      </w:r>
      <w:r w:rsidRPr="00176295">
        <w:t xml:space="preserve"> Parameter </w:t>
      </w:r>
      <w:r>
        <w:t>bestimmen fortan</w:t>
      </w:r>
      <w:r w:rsidRPr="00176295">
        <w:t xml:space="preserve"> das Modellverhalten, da sie die Gewichtungen und Verbindungen zwischen den Neuronen </w:t>
      </w:r>
      <w:r>
        <w:t>der einzelnen Schichten des Modells festlegen</w:t>
      </w:r>
      <w:r w:rsidRPr="00176295">
        <w:t>.</w:t>
      </w:r>
    </w:p>
    <w:p w14:paraId="24AD46B6" w14:textId="77777777" w:rsidR="003C1C37" w:rsidRDefault="003C1C37" w:rsidP="003C1C37">
      <w:r w:rsidRPr="00B27A86">
        <w:t>Der Trainingsprozess des Vortrainings wird anschließend mit Domänendaten, bspw. mit internen Geschäftsberichten, Artikeln aus Fachzeitschriften oder mit Dialogbeispielen aus Kundengesprächen</w:t>
      </w:r>
      <w:r>
        <w:t xml:space="preserve">, </w:t>
      </w:r>
      <w:r w:rsidRPr="00B27A86">
        <w:t xml:space="preserve">fortgeführt. </w:t>
      </w:r>
      <w:r>
        <w:t xml:space="preserve">Hierdurch werden die Parameter des Basismodells angepasst und deren </w:t>
      </w:r>
      <w:r w:rsidRPr="00A329F9">
        <w:t>Gewichte und Verzerrungen</w:t>
      </w:r>
      <w:r>
        <w:t xml:space="preserve"> verändert. </w:t>
      </w:r>
      <w:r w:rsidRPr="00B27A86">
        <w:t xml:space="preserve">Das </w:t>
      </w:r>
      <w:r>
        <w:t>daraus</w:t>
      </w:r>
      <w:r w:rsidRPr="00B27A86">
        <w:t xml:space="preserve"> entstandene Modell ist nun auf die zur Verfügung gestellten </w:t>
      </w:r>
      <w:r>
        <w:t>D</w:t>
      </w:r>
      <w:r w:rsidRPr="00B27A86">
        <w:t>aten abgestimmt und somit „</w:t>
      </w:r>
      <w:proofErr w:type="spellStart"/>
      <w:r w:rsidRPr="00B27A86">
        <w:t>finegetuned</w:t>
      </w:r>
      <w:proofErr w:type="spellEnd"/>
      <w:r w:rsidRPr="00B27A86">
        <w:t>“, womit das Fine-Tuning abgeschlossen ist.</w:t>
      </w:r>
      <w:r>
        <w:t xml:space="preserve"> </w:t>
      </w:r>
      <w:r w:rsidRPr="00B008F7">
        <w:t xml:space="preserve">Abschließend kann das Modell getestet und für den produktiven Einsatz </w:t>
      </w:r>
      <w:r>
        <w:t>bereitgestellt</w:t>
      </w:r>
      <w:r w:rsidRPr="00B008F7">
        <w:t xml:space="preserve"> werden.</w:t>
      </w:r>
    </w:p>
    <w:p w14:paraId="0E862F49" w14:textId="77777777" w:rsidR="003C1C37" w:rsidRDefault="003C1C37">
      <w:pPr>
        <w:rPr>
          <w:rFonts w:cs="Poppins"/>
        </w:rPr>
      </w:pPr>
    </w:p>
    <w:p w14:paraId="34F3756B" w14:textId="77777777" w:rsidR="003C1C37" w:rsidRPr="003C1C37" w:rsidRDefault="003C1C37" w:rsidP="003C1C37">
      <w:pPr>
        <w:pStyle w:val="berschrift1"/>
      </w:pPr>
      <w:bookmarkStart w:id="2" w:name="_Toc192662789"/>
      <w:r w:rsidRPr="003C1C37">
        <w:t>Methoden, Ansätze und technische Realisierung</w:t>
      </w:r>
      <w:bookmarkEnd w:id="2"/>
    </w:p>
    <w:p w14:paraId="45481838" w14:textId="61C652CF" w:rsidR="003C1C37" w:rsidRDefault="003C1C37" w:rsidP="003C1C37">
      <w:r>
        <w:t>Genauer betrachtet kann der Prozess des Fine-Tunings mit diversen Methoden durchgeführt werden, die allesamt mit unterschiedlichen Vor- und Nachteilen einhergehen</w:t>
      </w:r>
      <w:r w:rsidRPr="00C45D7D">
        <w:rPr>
          <w:color w:val="42B3CE"/>
        </w:rPr>
        <w:t xml:space="preserve">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[2]</w:t>
        </w:r>
      </w:hyperlink>
      <w:r>
        <w:t>. Übliche Ansätze sind in Abbildung 2 dargestellt.</w:t>
      </w:r>
    </w:p>
    <w:p w14:paraId="6AF65365" w14:textId="77777777" w:rsidR="00772FA4" w:rsidRDefault="003C1C37" w:rsidP="00772FA4">
      <w:pPr>
        <w:keepNext/>
      </w:pPr>
      <w:r>
        <w:rPr>
          <w:noProof/>
        </w:rPr>
        <w:lastRenderedPageBreak/>
        <w:drawing>
          <wp:inline distT="0" distB="0" distL="0" distR="0" wp14:anchorId="29FF20A4" wp14:editId="0B013582">
            <wp:extent cx="5760720" cy="4823460"/>
            <wp:effectExtent l="0" t="0" r="0" b="0"/>
            <wp:docPr id="158016515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65153" name="Grafik 158016515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736D" w14:textId="47C709F3" w:rsidR="00772FA4" w:rsidRDefault="00772FA4" w:rsidP="00772FA4">
      <w:pPr>
        <w:jc w:val="center"/>
        <w:rPr>
          <w:sz w:val="18"/>
          <w:szCs w:val="20"/>
        </w:rPr>
      </w:pPr>
      <w:r w:rsidRPr="00772FA4">
        <w:rPr>
          <w:sz w:val="18"/>
          <w:szCs w:val="20"/>
        </w:rPr>
        <w:t xml:space="preserve">Abbildung </w:t>
      </w:r>
      <w:r w:rsidRPr="00772FA4">
        <w:rPr>
          <w:sz w:val="18"/>
          <w:szCs w:val="20"/>
        </w:rPr>
        <w:fldChar w:fldCharType="begin"/>
      </w:r>
      <w:r w:rsidRPr="00772FA4">
        <w:rPr>
          <w:sz w:val="18"/>
          <w:szCs w:val="20"/>
        </w:rPr>
        <w:instrText xml:space="preserve"> SEQ Abbildung \* ARABIC </w:instrText>
      </w:r>
      <w:r w:rsidRPr="00772FA4">
        <w:rPr>
          <w:sz w:val="18"/>
          <w:szCs w:val="20"/>
        </w:rPr>
        <w:fldChar w:fldCharType="separate"/>
      </w:r>
      <w:r>
        <w:rPr>
          <w:noProof/>
          <w:sz w:val="18"/>
          <w:szCs w:val="20"/>
        </w:rPr>
        <w:t>2</w:t>
      </w:r>
      <w:r w:rsidRPr="00772FA4">
        <w:rPr>
          <w:sz w:val="18"/>
          <w:szCs w:val="20"/>
        </w:rPr>
        <w:fldChar w:fldCharType="end"/>
      </w:r>
      <w:r w:rsidRPr="00772FA4">
        <w:rPr>
          <w:sz w:val="18"/>
          <w:szCs w:val="20"/>
        </w:rPr>
        <w:t>: Methoden und Ansätze</w:t>
      </w:r>
    </w:p>
    <w:p w14:paraId="4BA4CB53" w14:textId="77777777" w:rsidR="00772FA4" w:rsidRPr="00772FA4" w:rsidRDefault="00772FA4" w:rsidP="00772FA4">
      <w:pPr>
        <w:jc w:val="center"/>
        <w:rPr>
          <w:sz w:val="18"/>
          <w:szCs w:val="20"/>
        </w:rPr>
      </w:pPr>
    </w:p>
    <w:p w14:paraId="30E4008E" w14:textId="693E8CAC" w:rsidR="00772FA4" w:rsidRDefault="00772FA4" w:rsidP="00772FA4">
      <w:r>
        <w:t>Neben der Wahl eines passenden Ansatzes stellt sich zudem die Frage, wie Fine-Tuning in der Praxis realisiert werden kann. Wie so oft führen auch beim Fine-Tuning viele Wege nach Rom. Einen einfachen Einstieg bieten gängige Clouddienste wie Azure mit der Azure AI Foundry</w:t>
      </w:r>
      <w:r w:rsidRPr="00C45D7D">
        <w:rPr>
          <w:color w:val="42B3CE"/>
        </w:rPr>
        <w:t xml:space="preserve">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[3]</w:t>
        </w:r>
      </w:hyperlink>
      <w:r>
        <w:t xml:space="preserve"> oder Amazon Web Services mit der Amazon </w:t>
      </w:r>
      <w:proofErr w:type="spellStart"/>
      <w:r w:rsidRPr="0097225E">
        <w:t>SageMaker</w:t>
      </w:r>
      <w:proofErr w:type="spellEnd"/>
      <w:r w:rsidRPr="0097225E">
        <w:t xml:space="preserve"> AI</w:t>
      </w:r>
      <w:r>
        <w:t xml:space="preserve"> </w:t>
      </w:r>
      <w:hyperlink w:anchor="_Quellen" w:history="1">
        <w:r w:rsidRPr="00C9353C">
          <w:rPr>
            <w:rStyle w:val="Hyperlink"/>
            <w:b/>
            <w:bCs/>
            <w:color w:val="45B0E1" w:themeColor="accent1" w:themeTint="99"/>
            <w:u w:val="none"/>
          </w:rPr>
          <w:t>[4]</w:t>
        </w:r>
      </w:hyperlink>
      <w:r>
        <w:t xml:space="preserve">. Diese Plattformen erlauben das Fine-Tuning von ausgewählten LLMs mit wenigen Klicks. Alternativ können zahlreiche Open-Source-Modelle über </w:t>
      </w:r>
      <w:proofErr w:type="spellStart"/>
      <w:r>
        <w:t>Hugging</w:t>
      </w:r>
      <w:proofErr w:type="spellEnd"/>
      <w:r>
        <w:t xml:space="preserve"> Face </w:t>
      </w:r>
      <w:r w:rsidRPr="00C45D7D">
        <w:rPr>
          <w:b/>
          <w:bCs/>
          <w:color w:val="42B3CE"/>
        </w:rPr>
        <w:t>[5]</w:t>
      </w:r>
      <w:r w:rsidRPr="00C9353C">
        <w:rPr>
          <w:color w:val="000000" w:themeColor="text1"/>
        </w:rPr>
        <w:t>,</w:t>
      </w:r>
      <w:r w:rsidRPr="00C9353C">
        <w:rPr>
          <w:color w:val="45B0E1" w:themeColor="accent1" w:themeTint="99"/>
        </w:rPr>
        <w:t xml:space="preserve"> </w:t>
      </w:r>
      <w:r w:rsidRPr="001367C2">
        <w:t>eine Plattform für KI-Modelle und -Datensätze,</w:t>
      </w:r>
      <w:r>
        <w:t xml:space="preserve"> heruntergeladen und mithilfe der hauseigenen Trainer-API von Transformers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[6]</w:t>
        </w:r>
      </w:hyperlink>
      <w:r>
        <w:t xml:space="preserve"> </w:t>
      </w:r>
      <w:proofErr w:type="spellStart"/>
      <w:r>
        <w:t>finegetuned</w:t>
      </w:r>
      <w:proofErr w:type="spellEnd"/>
      <w:r>
        <w:t xml:space="preserve"> und evaluiert werden. Eine weitere populäre Open-Source-Lösung ist </w:t>
      </w:r>
      <w:proofErr w:type="spellStart"/>
      <w:r>
        <w:t>Unsloth</w:t>
      </w:r>
      <w:proofErr w:type="spellEnd"/>
      <w:r>
        <w:t xml:space="preserve"> AI </w:t>
      </w:r>
      <w:r w:rsidRPr="00C45D7D">
        <w:rPr>
          <w:b/>
          <w:bCs/>
          <w:color w:val="42B3CE"/>
        </w:rPr>
        <w:t>[7]</w:t>
      </w:r>
      <w:r w:rsidRPr="00C9353C">
        <w:rPr>
          <w:color w:val="156082" w:themeColor="accent1"/>
        </w:rPr>
        <w:t>,</w:t>
      </w:r>
      <w:r>
        <w:t xml:space="preserve"> die ebenfalls mit dem </w:t>
      </w:r>
      <w:proofErr w:type="spellStart"/>
      <w:r>
        <w:t>Hugging</w:t>
      </w:r>
      <w:proofErr w:type="spellEnd"/>
      <w:r>
        <w:t xml:space="preserve"> Face Ökosystem kompatibel ist und bereits mit </w:t>
      </w:r>
      <w:r w:rsidRPr="006671EB">
        <w:t>moderater Hardwareanforderung</w:t>
      </w:r>
      <w:r>
        <w:t xml:space="preserve"> lokal eingesetzt werden kann. Zusätzlich ermöglichen Plattformen wie Google </w:t>
      </w:r>
      <w:proofErr w:type="spellStart"/>
      <w:r>
        <w:t>Colab</w:t>
      </w:r>
      <w:proofErr w:type="spellEnd"/>
      <w:r>
        <w:t xml:space="preserve">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[8]</w:t>
        </w:r>
      </w:hyperlink>
      <w:r w:rsidRPr="00C45D7D">
        <w:rPr>
          <w:color w:val="42B3CE"/>
        </w:rPr>
        <w:t xml:space="preserve"> </w:t>
      </w:r>
      <w:r>
        <w:t xml:space="preserve">über ihre Free-Tier-Modelle die kostenlose Anmietung leistungsstarker Hardware, die </w:t>
      </w:r>
      <w:r>
        <w:lastRenderedPageBreak/>
        <w:t>ebenfalls für den Trainingsprozess geeignet ist. A</w:t>
      </w:r>
      <w:r w:rsidRPr="00057A05">
        <w:t>lternativ können auch kostenpflichtige Paid-Tier-Modelle genutzt werden, die noch mehr Ressourcen und Flexibilität bieten.</w:t>
      </w:r>
    </w:p>
    <w:p w14:paraId="3801E3DE" w14:textId="77777777" w:rsidR="00772FA4" w:rsidRDefault="00772FA4" w:rsidP="003C1C37">
      <w:pPr>
        <w:pStyle w:val="berschrift1"/>
        <w:numPr>
          <w:ilvl w:val="0"/>
          <w:numId w:val="0"/>
        </w:numPr>
      </w:pPr>
    </w:p>
    <w:p w14:paraId="72DBB328" w14:textId="47E451C8" w:rsidR="00772FA4" w:rsidRPr="00772FA4" w:rsidRDefault="00772FA4" w:rsidP="00772FA4">
      <w:pPr>
        <w:pStyle w:val="berschrift1"/>
        <w:rPr>
          <w:rFonts w:eastAsia="MS Gothic"/>
        </w:rPr>
      </w:pPr>
      <w:bookmarkStart w:id="3" w:name="_Toc192662790"/>
      <w:r w:rsidRPr="00772FA4">
        <w:rPr>
          <w:rFonts w:eastAsia="MS Gothic"/>
        </w:rPr>
        <w:t>Vergleich zu weiteren Modelloptimierungsansätzen</w:t>
      </w:r>
      <w:bookmarkEnd w:id="3"/>
    </w:p>
    <w:p w14:paraId="08E6DD64" w14:textId="77777777" w:rsidR="00772FA4" w:rsidRDefault="00772FA4" w:rsidP="00772FA4">
      <w:r>
        <w:t>Wie eingangs bereits erwähnt, sind neben Fine-Tuning auch Prompt Engineering und RAG typische Modelloptimierungsansätze. Um zu verstehen, inwieweit sich diese unterscheiden, ordnet Abbildung 3 die Ansätze in Abhängigkeit der Eigenschaften „Notwendigkeit der Integration zusätzlicher Datenquellen“ und „Notwendigkeit der Modellanpassung“ ein.</w:t>
      </w:r>
    </w:p>
    <w:p w14:paraId="10A34E60" w14:textId="77777777" w:rsidR="00772FA4" w:rsidRDefault="00772FA4" w:rsidP="00772FA4">
      <w:pPr>
        <w:pStyle w:val="berschrift1"/>
        <w:numPr>
          <w:ilvl w:val="0"/>
          <w:numId w:val="0"/>
        </w:numPr>
      </w:pPr>
      <w:bookmarkStart w:id="4" w:name="_Toc192662791"/>
      <w:r>
        <w:rPr>
          <w:noProof/>
        </w:rPr>
        <w:drawing>
          <wp:inline distT="0" distB="0" distL="0" distR="0" wp14:anchorId="4987788B" wp14:editId="52BD315D">
            <wp:extent cx="5760720" cy="3832860"/>
            <wp:effectExtent l="0" t="0" r="5080" b="2540"/>
            <wp:docPr id="93653704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37049" name="Grafik 93653704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64027591" w14:textId="44B9E77A" w:rsidR="00772FA4" w:rsidRPr="00772FA4" w:rsidRDefault="00772FA4" w:rsidP="00772FA4">
      <w:pPr>
        <w:jc w:val="center"/>
        <w:rPr>
          <w:rFonts w:cs="Poppins"/>
          <w:sz w:val="18"/>
          <w:szCs w:val="18"/>
        </w:rPr>
      </w:pPr>
      <w:r w:rsidRPr="00772FA4">
        <w:rPr>
          <w:rFonts w:cs="Poppins"/>
          <w:sz w:val="18"/>
          <w:szCs w:val="18"/>
        </w:rPr>
        <w:t xml:space="preserve">Abbildung </w:t>
      </w:r>
      <w:r w:rsidRPr="00772FA4">
        <w:rPr>
          <w:rFonts w:cs="Poppins"/>
          <w:sz w:val="18"/>
          <w:szCs w:val="18"/>
        </w:rPr>
        <w:fldChar w:fldCharType="begin"/>
      </w:r>
      <w:r w:rsidRPr="00772FA4">
        <w:rPr>
          <w:rFonts w:cs="Poppins"/>
          <w:sz w:val="18"/>
          <w:szCs w:val="18"/>
        </w:rPr>
        <w:instrText xml:space="preserve"> SEQ Abbildung \* ARABIC </w:instrText>
      </w:r>
      <w:r w:rsidRPr="00772FA4">
        <w:rPr>
          <w:rFonts w:cs="Poppins"/>
          <w:sz w:val="18"/>
          <w:szCs w:val="18"/>
        </w:rPr>
        <w:fldChar w:fldCharType="separate"/>
      </w:r>
      <w:r w:rsidRPr="00772FA4">
        <w:rPr>
          <w:rFonts w:cs="Poppins"/>
          <w:noProof/>
          <w:sz w:val="18"/>
          <w:szCs w:val="18"/>
        </w:rPr>
        <w:t>3</w:t>
      </w:r>
      <w:r w:rsidRPr="00772FA4">
        <w:rPr>
          <w:rFonts w:cs="Poppins"/>
          <w:sz w:val="18"/>
          <w:szCs w:val="18"/>
        </w:rPr>
        <w:fldChar w:fldCharType="end"/>
      </w:r>
      <w:r w:rsidRPr="00772FA4">
        <w:rPr>
          <w:rFonts w:cs="Poppins"/>
          <w:sz w:val="18"/>
          <w:szCs w:val="18"/>
        </w:rPr>
        <w:t>: Vergleich der Modelloptimierungsansätze</w:t>
      </w:r>
    </w:p>
    <w:p w14:paraId="743AE9FD" w14:textId="77777777" w:rsidR="00772FA4" w:rsidRDefault="00772FA4" w:rsidP="00772FA4"/>
    <w:p w14:paraId="72C6829B" w14:textId="7025C672" w:rsidR="00772FA4" w:rsidRDefault="00772FA4" w:rsidP="00772FA4">
      <w:r w:rsidRPr="006F4C04">
        <w:t xml:space="preserve">Während sich Prompt Engineering ausschließlich auf die Optimierung durch präzise Formulierungen und Anweisungen fokussiert und damit die einfachste Möglichkeit zur Modelloptimierung ist, nutzen RAG und </w:t>
      </w:r>
      <w:r>
        <w:t>Fine-Tuning</w:t>
      </w:r>
      <w:r w:rsidRPr="006F4C04">
        <w:t xml:space="preserve"> jeweils </w:t>
      </w:r>
      <w:r w:rsidRPr="006F4C04">
        <w:lastRenderedPageBreak/>
        <w:t>unterschiedliche Ansätze, um die vortrainierte Wissensbasis von LLMs zu erweitern. RAG ermöglicht dies über die Integration zusätzlicher Datenquelle</w:t>
      </w:r>
      <w:r>
        <w:t xml:space="preserve"> über den Kontext</w:t>
      </w:r>
      <w:r w:rsidRPr="006F4C04">
        <w:t>, wohingegen F</w:t>
      </w:r>
      <w:r>
        <w:t>ine-Tuning</w:t>
      </w:r>
      <w:r w:rsidRPr="006F4C04">
        <w:t xml:space="preserve"> auf gezielte Modellanpassungen setzt. </w:t>
      </w:r>
    </w:p>
    <w:p w14:paraId="448D618E" w14:textId="77777777" w:rsidR="00772FA4" w:rsidRDefault="00772FA4" w:rsidP="00772FA4">
      <w:r w:rsidRPr="006F4C04">
        <w:t xml:space="preserve">Aufgrund der einfachen Integration sollte Prompt Engineering immer verwendet werden, um LLMs weiter zu optimieren. Die Wahl zwischen RAG und </w:t>
      </w:r>
      <w:r>
        <w:t>Fine-Tuning</w:t>
      </w:r>
      <w:r w:rsidRPr="006F4C04">
        <w:t xml:space="preserve"> sollte auf den spezifischen Anforderungen des Szenarios und den inhärenten Eigenschaften der Ansätze basieren.</w:t>
      </w:r>
      <w:r>
        <w:t xml:space="preserve"> Nachfolgend werden die beiden Ansätze detaillierter miteinander verglichen:</w:t>
      </w:r>
    </w:p>
    <w:p w14:paraId="7EE457FA" w14:textId="77777777" w:rsidR="00772FA4" w:rsidRDefault="00772FA4" w:rsidP="00772FA4"/>
    <w:tbl>
      <w:tblPr>
        <w:tblStyle w:val="TabellemithellemGitternetz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54"/>
        <w:gridCol w:w="3120"/>
        <w:gridCol w:w="2988"/>
      </w:tblGrid>
      <w:tr w:rsidR="00772FA4" w:rsidRPr="00493102" w14:paraId="1CDAE6F4" w14:textId="77777777" w:rsidTr="008669DC">
        <w:tc>
          <w:tcPr>
            <w:tcW w:w="2204" w:type="dxa"/>
          </w:tcPr>
          <w:p w14:paraId="19101865" w14:textId="77777777" w:rsidR="00772FA4" w:rsidRPr="00493102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493102">
              <w:rPr>
                <w:rFonts w:eastAsia="Calibri"/>
                <w:b/>
                <w:bCs/>
                <w:szCs w:val="22"/>
                <w14:ligatures w14:val="none"/>
              </w:rPr>
              <w:t>Kategorie</w:t>
            </w:r>
          </w:p>
        </w:tc>
        <w:tc>
          <w:tcPr>
            <w:tcW w:w="3574" w:type="dxa"/>
          </w:tcPr>
          <w:p w14:paraId="198496DD" w14:textId="77777777" w:rsidR="00772FA4" w:rsidRPr="00493102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493102">
              <w:rPr>
                <w:rFonts w:eastAsia="Calibri"/>
                <w:b/>
                <w:bCs/>
                <w:szCs w:val="22"/>
                <w14:ligatures w14:val="none"/>
              </w:rPr>
              <w:t>RAG</w:t>
            </w:r>
          </w:p>
        </w:tc>
        <w:tc>
          <w:tcPr>
            <w:tcW w:w="3395" w:type="dxa"/>
          </w:tcPr>
          <w:p w14:paraId="0E9C4A4B" w14:textId="77777777" w:rsidR="00772FA4" w:rsidRPr="00493102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>
              <w:rPr>
                <w:rFonts w:eastAsia="Calibri"/>
                <w:b/>
                <w:bCs/>
                <w:szCs w:val="22"/>
                <w14:ligatures w14:val="none"/>
              </w:rPr>
              <w:t>Fine-Tuning</w:t>
            </w:r>
          </w:p>
        </w:tc>
      </w:tr>
      <w:tr w:rsidR="008669DC" w:rsidRPr="00493102" w14:paraId="4305EC5D" w14:textId="77777777" w:rsidTr="008669DC">
        <w:tc>
          <w:tcPr>
            <w:tcW w:w="2204" w:type="dxa"/>
          </w:tcPr>
          <w:p w14:paraId="14DAF1F7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t>Wissensaktualisierung</w:t>
            </w:r>
          </w:p>
        </w:tc>
        <w:tc>
          <w:tcPr>
            <w:tcW w:w="3574" w:type="dxa"/>
          </w:tcPr>
          <w:p w14:paraId="2E81439C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 xml:space="preserve">Die </w:t>
            </w:r>
            <w:r>
              <w:rPr>
                <w:rFonts w:eastAsia="Calibri"/>
                <w:szCs w:val="22"/>
                <w14:ligatures w14:val="none"/>
              </w:rPr>
              <w:t xml:space="preserve">Informationsquellen können </w:t>
            </w:r>
            <w:r w:rsidRPr="00493102">
              <w:rPr>
                <w:rFonts w:eastAsia="Calibri"/>
                <w:szCs w:val="22"/>
                <w14:ligatures w14:val="none"/>
              </w:rPr>
              <w:t>jederzeit um neue Inhalte erweitert werden.</w:t>
            </w:r>
          </w:p>
        </w:tc>
        <w:tc>
          <w:tcPr>
            <w:tcW w:w="3395" w:type="dxa"/>
          </w:tcPr>
          <w:p w14:paraId="300B77F6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>
              <w:rPr>
                <w:rFonts w:eastAsia="Calibri"/>
                <w:szCs w:val="22"/>
                <w14:ligatures w14:val="none"/>
              </w:rPr>
              <w:t>Der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 Trainingsprozess </w:t>
            </w:r>
            <w:r>
              <w:rPr>
                <w:rFonts w:eastAsia="Calibri"/>
                <w:szCs w:val="22"/>
                <w14:ligatures w14:val="none"/>
              </w:rPr>
              <w:t xml:space="preserve">muss </w:t>
            </w:r>
            <w:r w:rsidRPr="00493102">
              <w:rPr>
                <w:rFonts w:eastAsia="Calibri"/>
                <w:szCs w:val="22"/>
                <w14:ligatures w14:val="none"/>
              </w:rPr>
              <w:t>im Falle einer Aktualisierung erneut durchgeführt werde</w:t>
            </w:r>
            <w:r>
              <w:rPr>
                <w:rFonts w:eastAsia="Calibri"/>
                <w:szCs w:val="22"/>
                <w14:ligatures w14:val="none"/>
              </w:rPr>
              <w:t>n</w:t>
            </w:r>
            <w:r w:rsidRPr="00493102">
              <w:rPr>
                <w:rFonts w:eastAsia="Calibri"/>
                <w:szCs w:val="22"/>
                <w14:ligatures w14:val="none"/>
              </w:rPr>
              <w:t>.</w:t>
            </w:r>
          </w:p>
        </w:tc>
      </w:tr>
      <w:tr w:rsidR="00772FA4" w:rsidRPr="00493102" w14:paraId="10C0C030" w14:textId="77777777" w:rsidTr="008669DC">
        <w:tc>
          <w:tcPr>
            <w:tcW w:w="2204" w:type="dxa"/>
          </w:tcPr>
          <w:p w14:paraId="55497703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t>Rechenleistung</w:t>
            </w:r>
          </w:p>
        </w:tc>
        <w:tc>
          <w:tcPr>
            <w:tcW w:w="3574" w:type="dxa"/>
          </w:tcPr>
          <w:p w14:paraId="7E679603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Da Ähnlichkeitssuchen auf großen Datensätzen durchgeführt werden, ist die tägliche Rechenlei</w:t>
            </w:r>
            <w:r>
              <w:rPr>
                <w:rFonts w:eastAsia="Calibri"/>
                <w:szCs w:val="22"/>
                <w14:ligatures w14:val="none"/>
              </w:rPr>
              <w:t>s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tung höher als beim </w:t>
            </w:r>
            <w:r>
              <w:rPr>
                <w:rFonts w:eastAsia="Calibri"/>
                <w:szCs w:val="22"/>
                <w14:ligatures w14:val="none"/>
              </w:rPr>
              <w:t>Fine-Tuning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. </w:t>
            </w:r>
          </w:p>
        </w:tc>
        <w:tc>
          <w:tcPr>
            <w:tcW w:w="3395" w:type="dxa"/>
          </w:tcPr>
          <w:p w14:paraId="66F2EED1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>
              <w:rPr>
                <w:rFonts w:eastAsia="Calibri"/>
                <w:szCs w:val="22"/>
                <w14:ligatures w14:val="none"/>
              </w:rPr>
              <w:t>Fine-Tuning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 benötigt eine geringere Rechenleistung verglichen mit dem Trainingsprozess eines LLMs</w:t>
            </w:r>
            <w:r>
              <w:rPr>
                <w:rFonts w:eastAsia="Calibri"/>
                <w:szCs w:val="22"/>
                <w14:ligatures w14:val="none"/>
              </w:rPr>
              <w:t>. D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ennoch ist der einmalige Prozess des </w:t>
            </w:r>
            <w:r>
              <w:rPr>
                <w:rFonts w:eastAsia="Calibri"/>
                <w:szCs w:val="22"/>
                <w14:ligatures w14:val="none"/>
              </w:rPr>
              <w:t>Fine-Tuning</w:t>
            </w:r>
            <w:r w:rsidRPr="00493102">
              <w:rPr>
                <w:rFonts w:eastAsia="Calibri"/>
                <w:szCs w:val="22"/>
                <w14:ligatures w14:val="none"/>
              </w:rPr>
              <w:t>s abhängig von der Größe der Trainingsdaten zeit-, kosten- und rechenintensiv.</w:t>
            </w:r>
          </w:p>
        </w:tc>
      </w:tr>
      <w:tr w:rsidR="008669DC" w:rsidRPr="00493102" w14:paraId="4C43CB86" w14:textId="77777777" w:rsidTr="008669DC">
        <w:tc>
          <w:tcPr>
            <w:tcW w:w="2204" w:type="dxa"/>
          </w:tcPr>
          <w:p w14:paraId="4D99B95E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t>Transparenz</w:t>
            </w:r>
          </w:p>
        </w:tc>
        <w:tc>
          <w:tcPr>
            <w:tcW w:w="3574" w:type="dxa"/>
          </w:tcPr>
          <w:p w14:paraId="1D693360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Antworten können zu den Datenquellen zurückverfolgt werden, wodurch eine hohe Transparenz gegeben ist.</w:t>
            </w:r>
          </w:p>
        </w:tc>
        <w:tc>
          <w:tcPr>
            <w:tcW w:w="3395" w:type="dxa"/>
          </w:tcPr>
          <w:p w14:paraId="67E4B6C0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Ähnlich wie bei einer Blackbox ist nicht immer klar, warum das LLM auf eine bestimmte Weise reagiert.</w:t>
            </w:r>
          </w:p>
        </w:tc>
      </w:tr>
      <w:tr w:rsidR="00772FA4" w:rsidRPr="00493102" w14:paraId="053BFA79" w14:textId="77777777" w:rsidTr="008669DC">
        <w:tc>
          <w:tcPr>
            <w:tcW w:w="2204" w:type="dxa"/>
          </w:tcPr>
          <w:p w14:paraId="5FE3C379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t>Latenz</w:t>
            </w:r>
          </w:p>
        </w:tc>
        <w:tc>
          <w:tcPr>
            <w:tcW w:w="3574" w:type="dxa"/>
          </w:tcPr>
          <w:p w14:paraId="3FCED319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 xml:space="preserve">Der Prozess </w:t>
            </w:r>
            <w:r>
              <w:rPr>
                <w:rFonts w:eastAsia="Calibri"/>
                <w:szCs w:val="22"/>
                <w14:ligatures w14:val="none"/>
              </w:rPr>
              <w:t>der Informationssuche</w:t>
            </w:r>
            <w:r w:rsidRPr="00493102">
              <w:rPr>
                <w:rFonts w:eastAsia="Calibri"/>
                <w:szCs w:val="22"/>
                <w14:ligatures w14:val="none"/>
              </w:rPr>
              <w:t xml:space="preserve"> kann </w:t>
            </w:r>
            <w:r w:rsidRPr="00493102">
              <w:rPr>
                <w:rFonts w:eastAsia="Calibri"/>
                <w:szCs w:val="22"/>
                <w14:ligatures w14:val="none"/>
              </w:rPr>
              <w:lastRenderedPageBreak/>
              <w:t>zu einer höheren Latenz führen.</w:t>
            </w:r>
          </w:p>
        </w:tc>
        <w:tc>
          <w:tcPr>
            <w:tcW w:w="3395" w:type="dxa"/>
          </w:tcPr>
          <w:p w14:paraId="7C852D43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lastRenderedPageBreak/>
              <w:t xml:space="preserve">Da das Modell nur eigene Trainingsdaten </w:t>
            </w:r>
            <w:r w:rsidRPr="00493102">
              <w:rPr>
                <w:rFonts w:eastAsia="Calibri"/>
                <w:szCs w:val="22"/>
                <w14:ligatures w14:val="none"/>
              </w:rPr>
              <w:lastRenderedPageBreak/>
              <w:t>verwendet, ist die Latenz geringer als bei RAG.</w:t>
            </w:r>
          </w:p>
          <w:p w14:paraId="1C26529C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</w:p>
        </w:tc>
      </w:tr>
      <w:tr w:rsidR="008669DC" w:rsidRPr="00493102" w14:paraId="2DD3F734" w14:textId="77777777" w:rsidTr="008669DC">
        <w:tc>
          <w:tcPr>
            <w:tcW w:w="2204" w:type="dxa"/>
          </w:tcPr>
          <w:p w14:paraId="6904B897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lastRenderedPageBreak/>
              <w:t>Modellanpassung</w:t>
            </w:r>
          </w:p>
        </w:tc>
        <w:tc>
          <w:tcPr>
            <w:tcW w:w="3574" w:type="dxa"/>
          </w:tcPr>
          <w:p w14:paraId="752A6161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Da das zugrundeliegende LLM nicht verändert wird, sind Änderungen des Verhaltens, Schreibstils etc. ausschließlich über Prompt Engineering möglich.</w:t>
            </w:r>
          </w:p>
        </w:tc>
        <w:tc>
          <w:tcPr>
            <w:tcW w:w="3395" w:type="dxa"/>
          </w:tcPr>
          <w:p w14:paraId="75E6AEFC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Da der Trainingsprozess des zugrundeliegenden LLMs fortgeführt wird, sind Anpassungen des Verhaltens, Schreibstils oder des spezifischen Domänenwissens möglich.</w:t>
            </w:r>
          </w:p>
        </w:tc>
      </w:tr>
      <w:tr w:rsidR="00772FA4" w:rsidRPr="00493102" w14:paraId="0DCF2A1C" w14:textId="77777777" w:rsidTr="008669DC">
        <w:tc>
          <w:tcPr>
            <w:tcW w:w="2204" w:type="dxa"/>
          </w:tcPr>
          <w:p w14:paraId="37BF50E5" w14:textId="77777777" w:rsidR="00772FA4" w:rsidRPr="00C45D7D" w:rsidRDefault="00772FA4" w:rsidP="00772FA4">
            <w:pPr>
              <w:rPr>
                <w:rFonts w:eastAsia="Calibri"/>
                <w:b/>
                <w:bCs/>
                <w:szCs w:val="22"/>
                <w14:ligatures w14:val="none"/>
              </w:rPr>
            </w:pPr>
            <w:r w:rsidRPr="00C45D7D">
              <w:rPr>
                <w:rFonts w:eastAsia="Calibri"/>
                <w:b/>
                <w:bCs/>
                <w:szCs w:val="22"/>
                <w14:ligatures w14:val="none"/>
              </w:rPr>
              <w:t>Halluzinationen</w:t>
            </w:r>
          </w:p>
        </w:tc>
        <w:tc>
          <w:tcPr>
            <w:tcW w:w="3574" w:type="dxa"/>
          </w:tcPr>
          <w:p w14:paraId="418F3436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Da Antworten ausschließlich aus</w:t>
            </w:r>
            <w:r>
              <w:rPr>
                <w:rFonts w:eastAsia="Calibri"/>
                <w:szCs w:val="22"/>
                <w14:ligatures w14:val="none"/>
              </w:rPr>
              <w:t xml:space="preserve"> </w:t>
            </w:r>
            <w:r w:rsidRPr="00493102">
              <w:rPr>
                <w:rFonts w:eastAsia="Calibri"/>
                <w:szCs w:val="22"/>
                <w14:ligatures w14:val="none"/>
              </w:rPr>
              <w:t>eigenen Dokumenten generiert werden, sind Halluzinationen seltener. Zudem kann über vordefinierte Prompts sichergestellt werden, dass das LLM standardisierte Antworten liefert, wenn keine Informationen gefunden werden.</w:t>
            </w:r>
          </w:p>
        </w:tc>
        <w:tc>
          <w:tcPr>
            <w:tcW w:w="3395" w:type="dxa"/>
          </w:tcPr>
          <w:p w14:paraId="2DD2DF59" w14:textId="77777777" w:rsidR="00772FA4" w:rsidRPr="00493102" w:rsidRDefault="00772FA4" w:rsidP="00772FA4">
            <w:pPr>
              <w:rPr>
                <w:rFonts w:eastAsia="Calibri"/>
                <w:szCs w:val="22"/>
                <w14:ligatures w14:val="none"/>
              </w:rPr>
            </w:pPr>
            <w:r w:rsidRPr="00493102">
              <w:rPr>
                <w:rFonts w:eastAsia="Calibri"/>
                <w:szCs w:val="22"/>
                <w14:ligatures w14:val="none"/>
              </w:rPr>
              <w:t>Halluzinationen können reduziert werden, indem das LLM hinsichtlich spezifischer Domänen trainiert wird. Dennoch kann das Modell halluzinieren, wenn es keine Antwort auf unbekannte Fragen hat.</w:t>
            </w:r>
          </w:p>
        </w:tc>
      </w:tr>
    </w:tbl>
    <w:p w14:paraId="5F8F204E" w14:textId="77777777" w:rsidR="00772FA4" w:rsidRDefault="00772FA4" w:rsidP="00772FA4"/>
    <w:p w14:paraId="10D729A7" w14:textId="7522B19F" w:rsidR="008669DC" w:rsidRDefault="00772FA4" w:rsidP="00772FA4">
      <w:r w:rsidRPr="00E8346B">
        <w:t xml:space="preserve">Der Vergleich zeigt, dass beide Ansätze unterschiedliche Stärken und Schwächen besitzen. Während RAG mehr Transparenz, ein geringeres Halluzinationsrisiko sowie die einfache Integration neuer Datenquellen ermöglicht, profitiert </w:t>
      </w:r>
      <w:r>
        <w:t>Fine-Tuning</w:t>
      </w:r>
      <w:r w:rsidRPr="00E8346B">
        <w:t xml:space="preserve"> von einer geringeren Latenz und der Möglichkeit der gezielte</w:t>
      </w:r>
      <w:r>
        <w:t>n</w:t>
      </w:r>
      <w:r w:rsidRPr="00E8346B">
        <w:t xml:space="preserve"> Modellanpassung</w:t>
      </w:r>
      <w:r>
        <w:t xml:space="preserve">, wodurch vor allem </w:t>
      </w:r>
      <w:r>
        <w:rPr>
          <w:rFonts w:eastAsia="Calibri"/>
          <w14:ligatures w14:val="none"/>
        </w:rPr>
        <w:t>das</w:t>
      </w:r>
      <w:r w:rsidRPr="00493102">
        <w:rPr>
          <w:rFonts w:eastAsia="Calibri"/>
          <w14:ligatures w14:val="none"/>
        </w:rPr>
        <w:t xml:space="preserve"> </w:t>
      </w:r>
      <w:r>
        <w:rPr>
          <w:rFonts w:eastAsia="Calibri"/>
          <w14:ligatures w14:val="none"/>
        </w:rPr>
        <w:t>Antwortv</w:t>
      </w:r>
      <w:r w:rsidRPr="00493102">
        <w:rPr>
          <w:rFonts w:eastAsia="Calibri"/>
          <w14:ligatures w14:val="none"/>
        </w:rPr>
        <w:t>erhalten</w:t>
      </w:r>
      <w:r>
        <w:rPr>
          <w:rFonts w:eastAsia="Calibri"/>
          <w14:ligatures w14:val="none"/>
        </w:rPr>
        <w:t>, die Tonalität und die Ausgabestruktur personalisiert werden können</w:t>
      </w:r>
      <w:r>
        <w:t xml:space="preserve"> </w:t>
      </w:r>
      <w:hyperlink w:anchor="_Quellen" w:history="1">
        <w:r w:rsidRPr="00C45D7D">
          <w:rPr>
            <w:rStyle w:val="Hyperlink"/>
            <w:b/>
            <w:bCs/>
            <w:color w:val="42B3CE"/>
            <w:u w:val="none"/>
          </w:rPr>
          <w:t>[9, 10]</w:t>
        </w:r>
      </w:hyperlink>
      <w:r w:rsidRPr="00C45D7D">
        <w:rPr>
          <w:color w:val="42B3CE"/>
        </w:rPr>
        <w:t xml:space="preserve">. </w:t>
      </w:r>
      <w:r w:rsidRPr="003969DC">
        <w:t>Folgende Fragestellungen können einen ersten Anhaltspunkt bieten, um eine fundierte Entscheidung zwischen den beiden Ansätzen zu treffen:</w:t>
      </w:r>
    </w:p>
    <w:p w14:paraId="2965B2ED" w14:textId="4920DF43" w:rsidR="00772FA4" w:rsidRDefault="008669DC" w:rsidP="00772FA4">
      <w:r>
        <w:br w:type="page"/>
      </w:r>
    </w:p>
    <w:p w14:paraId="3D8DFDF9" w14:textId="77777777" w:rsidR="00772FA4" w:rsidRPr="00772FA4" w:rsidRDefault="00772FA4" w:rsidP="00772FA4">
      <w:pPr>
        <w:pStyle w:val="Listenabsatz"/>
        <w:numPr>
          <w:ilvl w:val="0"/>
          <w:numId w:val="24"/>
        </w:numPr>
      </w:pPr>
      <w:r w:rsidRPr="00772FA4">
        <w:lastRenderedPageBreak/>
        <w:t xml:space="preserve">Werden regelmäßig neue oder dynamische Daten benötigt? </w:t>
      </w:r>
      <w:r w:rsidRPr="00E30BEE">
        <w:rPr>
          <w:b/>
          <w:bCs/>
        </w:rPr>
        <w:sym w:font="Wingdings" w:char="F0E0"/>
      </w:r>
      <w:r w:rsidRPr="00E30BEE">
        <w:rPr>
          <w:b/>
          <w:bCs/>
        </w:rPr>
        <w:t xml:space="preserve"> RAG</w:t>
      </w:r>
    </w:p>
    <w:p w14:paraId="0B550510" w14:textId="77777777" w:rsidR="00772FA4" w:rsidRPr="00772FA4" w:rsidRDefault="00772FA4" w:rsidP="00772FA4">
      <w:pPr>
        <w:pStyle w:val="Listenabsatz"/>
        <w:numPr>
          <w:ilvl w:val="0"/>
          <w:numId w:val="24"/>
        </w:numPr>
      </w:pPr>
      <w:r w:rsidRPr="00772FA4">
        <w:t xml:space="preserve">Benötigt die Anwendung einen benutzerdefinierten Ton, ein bestimmtes Verhalten oder einen kundenspezifischen Wortschatz? </w:t>
      </w:r>
      <w:r w:rsidRPr="00E30BEE">
        <w:rPr>
          <w:b/>
          <w:bCs/>
        </w:rPr>
        <w:sym w:font="Wingdings" w:char="F0E0"/>
      </w:r>
      <w:r w:rsidRPr="00E30BEE">
        <w:rPr>
          <w:b/>
          <w:bCs/>
        </w:rPr>
        <w:t xml:space="preserve"> Fine-Tuning</w:t>
      </w:r>
    </w:p>
    <w:p w14:paraId="57AFF4DA" w14:textId="77777777" w:rsidR="00772FA4" w:rsidRPr="00772FA4" w:rsidRDefault="00772FA4" w:rsidP="00772FA4">
      <w:pPr>
        <w:pStyle w:val="Listenabsatz"/>
        <w:numPr>
          <w:ilvl w:val="0"/>
          <w:numId w:val="24"/>
        </w:numPr>
      </w:pPr>
      <w:r w:rsidRPr="00772FA4">
        <w:t xml:space="preserve">Ist die Minimierung von Halluzinationen für die Anwendung entscheidend? </w:t>
      </w:r>
      <w:r w:rsidRPr="00E30BEE">
        <w:rPr>
          <w:b/>
          <w:bCs/>
        </w:rPr>
        <w:sym w:font="Wingdings" w:char="F0E0"/>
      </w:r>
      <w:r w:rsidRPr="00E30BEE">
        <w:rPr>
          <w:b/>
          <w:bCs/>
        </w:rPr>
        <w:t xml:space="preserve"> RAG</w:t>
      </w:r>
    </w:p>
    <w:p w14:paraId="14513853" w14:textId="77777777" w:rsidR="00772FA4" w:rsidRPr="00E30BEE" w:rsidRDefault="00772FA4" w:rsidP="00772FA4">
      <w:pPr>
        <w:pStyle w:val="Listenabsatz"/>
        <w:numPr>
          <w:ilvl w:val="0"/>
          <w:numId w:val="24"/>
        </w:numPr>
        <w:rPr>
          <w:b/>
          <w:bCs/>
        </w:rPr>
      </w:pPr>
      <w:r w:rsidRPr="00772FA4">
        <w:t xml:space="preserve">Stehen ausreichend gelabelte Trainingsdaten zur Verfügung? </w:t>
      </w:r>
      <w:r w:rsidRPr="00E30BEE">
        <w:rPr>
          <w:b/>
          <w:bCs/>
        </w:rPr>
        <w:sym w:font="Wingdings" w:char="F0E0"/>
      </w:r>
      <w:r w:rsidRPr="00E30BEE">
        <w:rPr>
          <w:b/>
          <w:bCs/>
        </w:rPr>
        <w:t xml:space="preserve"> Fine-Tuning</w:t>
      </w:r>
    </w:p>
    <w:p w14:paraId="0AEA7590" w14:textId="77777777" w:rsidR="00772FA4" w:rsidRDefault="00772FA4" w:rsidP="00772FA4"/>
    <w:p w14:paraId="5FACCBA2" w14:textId="6A96DF94" w:rsidR="00E30BEE" w:rsidRDefault="00772FA4" w:rsidP="00772FA4">
      <w:r w:rsidRPr="00E8346B">
        <w:t>Schlussfolgern</w:t>
      </w:r>
      <w:r>
        <w:t>d</w:t>
      </w:r>
      <w:r w:rsidRPr="00E8346B">
        <w:t xml:space="preserve"> muss die Wahl zwischen RAG und </w:t>
      </w:r>
      <w:r>
        <w:t>Fine-Tuning</w:t>
      </w:r>
      <w:r w:rsidRPr="00E8346B">
        <w:t xml:space="preserve"> je nach Anwendungsfall individuell entschieden werden. Denkbar ist zudem eine komplementäre Lösung unter Einbeziehung beider Ansätze.</w:t>
      </w:r>
      <w:r>
        <w:t xml:space="preserve"> </w:t>
      </w:r>
    </w:p>
    <w:p w14:paraId="7FECA929" w14:textId="23DD0E64" w:rsidR="00E30BEE" w:rsidRDefault="00E30BEE" w:rsidP="00772FA4">
      <w:r>
        <w:br w:type="page"/>
      </w:r>
    </w:p>
    <w:p w14:paraId="3E843DBC" w14:textId="77777777" w:rsidR="00E30BEE" w:rsidRPr="00E30BEE" w:rsidRDefault="00E30BEE" w:rsidP="00E30BEE">
      <w:pPr>
        <w:pStyle w:val="berschrift1"/>
      </w:pPr>
      <w:bookmarkStart w:id="5" w:name="_Toc192662792"/>
      <w:r w:rsidRPr="00E30BEE">
        <w:lastRenderedPageBreak/>
        <w:t>Fazit und Ausblick</w:t>
      </w:r>
      <w:bookmarkEnd w:id="5"/>
    </w:p>
    <w:p w14:paraId="377874B0" w14:textId="77777777" w:rsidR="00E30BEE" w:rsidRDefault="00E30BEE" w:rsidP="00E30BEE">
      <w:r w:rsidRPr="00470B89">
        <w:t>Neben Prompt E</w:t>
      </w:r>
      <w:r>
        <w:t xml:space="preserve">ngineering und RAG ist Fine-Tuning ein weiterer probater Ansatz, der die Optimierung und Spezialisierung von LLMs und </w:t>
      </w:r>
      <w:proofErr w:type="spellStart"/>
      <w:r>
        <w:t>GenKI</w:t>
      </w:r>
      <w:proofErr w:type="spellEnd"/>
      <w:r>
        <w:t xml:space="preserve"> an kundenindividuelle Bedürfnisse ermöglicht. Neue Techniken wie Parameter-</w:t>
      </w:r>
      <w:proofErr w:type="spellStart"/>
      <w:r>
        <w:t>Efficient</w:t>
      </w:r>
      <w:proofErr w:type="spellEnd"/>
      <w:r>
        <w:t xml:space="preserve">-Fine-Tuning, die Integration in gängige Clouddienste und eine breite Palette an Open-Source-Lösungen machen Fine-Tuning </w:t>
      </w:r>
      <w:r w:rsidRPr="00211B73">
        <w:t>zu einer zugänglichen</w:t>
      </w:r>
      <w:r>
        <w:t xml:space="preserve"> Methode, die nicht mehr ausschließlich großen Tech-Giganten </w:t>
      </w:r>
      <w:r w:rsidRPr="002D26AC">
        <w:t>vorbehalten ist.</w:t>
      </w:r>
      <w:r>
        <w:t xml:space="preserve"> </w:t>
      </w:r>
      <w:r w:rsidRPr="007D4027">
        <w:t xml:space="preserve">Nichtsdestotrotz sind eine hohe Datenqualität </w:t>
      </w:r>
      <w:r>
        <w:t>in Form von</w:t>
      </w:r>
      <w:r w:rsidRPr="007D4027">
        <w:t xml:space="preserve"> sorgfältig kuratierte</w:t>
      </w:r>
      <w:r>
        <w:t>n</w:t>
      </w:r>
      <w:r w:rsidRPr="007D4027">
        <w:t xml:space="preserve"> Trainingsdaten entscheidend, um </w:t>
      </w:r>
      <w:r>
        <w:t xml:space="preserve">LLMs </w:t>
      </w:r>
      <w:r w:rsidRPr="007D4027">
        <w:t xml:space="preserve">präzise und verlässlich </w:t>
      </w:r>
      <w:r>
        <w:t>zu personalisieren</w:t>
      </w:r>
      <w:r w:rsidRPr="007D4027">
        <w:t>. Ebenso ist die Auswahl eines klar definierten und geeigneten Anwendungsfalls entscheidend, damit Fine-Tuning seinen vollen Mehrwert entfalten kann.</w:t>
      </w:r>
      <w:r>
        <w:t xml:space="preserve"> </w:t>
      </w:r>
    </w:p>
    <w:p w14:paraId="23214FFE" w14:textId="77777777" w:rsidR="00E30BEE" w:rsidRPr="00E30BEE" w:rsidRDefault="00E30BEE" w:rsidP="00E30BEE">
      <w:pPr>
        <w:rPr>
          <w:rFonts w:eastAsia="Calibri" w:cs="Arial"/>
          <w:b/>
          <w:bCs/>
          <w:kern w:val="0"/>
          <w14:ligatures w14:val="none"/>
        </w:rPr>
      </w:pPr>
      <w:r w:rsidRPr="00E30BEE">
        <w:rPr>
          <w:rFonts w:eastAsia="Calibri" w:cs="Arial"/>
          <w:b/>
          <w:bCs/>
          <w:kern w:val="0"/>
          <w14:ligatures w14:val="none"/>
        </w:rPr>
        <w:t>Abschließend bleibt somit festzuhalten:</w:t>
      </w:r>
    </w:p>
    <w:p w14:paraId="500684C3" w14:textId="77777777" w:rsidR="00E30BEE" w:rsidRPr="00E30BEE" w:rsidRDefault="00E30BEE" w:rsidP="00E30BEE">
      <w:pPr>
        <w:pStyle w:val="Listenabsatz"/>
        <w:numPr>
          <w:ilvl w:val="0"/>
          <w:numId w:val="26"/>
        </w:numPr>
        <w:rPr>
          <w:rFonts w:eastAsia="Calibri" w:cs="Arial"/>
          <w:kern w:val="0"/>
          <w14:ligatures w14:val="none"/>
        </w:rPr>
      </w:pPr>
      <w:r w:rsidRPr="00E30BEE">
        <w:rPr>
          <w:rFonts w:eastAsia="Calibri" w:cs="Arial"/>
          <w:kern w:val="0"/>
          <w14:ligatures w14:val="none"/>
        </w:rPr>
        <w:t>Der Einstieg in das Thema Fine-Tuning wird dank zahlreicher Tools zunehmend einfacher.</w:t>
      </w:r>
    </w:p>
    <w:p w14:paraId="251FFD3D" w14:textId="77777777" w:rsidR="00E30BEE" w:rsidRPr="00E30BEE" w:rsidRDefault="00E30BEE" w:rsidP="00E30BEE">
      <w:pPr>
        <w:pStyle w:val="Listenabsatz"/>
        <w:numPr>
          <w:ilvl w:val="0"/>
          <w:numId w:val="26"/>
        </w:numPr>
        <w:rPr>
          <w:rFonts w:eastAsia="Calibri" w:cs="Arial"/>
          <w:kern w:val="0"/>
          <w14:ligatures w14:val="none"/>
        </w:rPr>
      </w:pPr>
      <w:r w:rsidRPr="00E30BEE">
        <w:rPr>
          <w:rFonts w:eastAsia="Calibri" w:cs="Arial"/>
          <w:kern w:val="0"/>
          <w14:ligatures w14:val="none"/>
        </w:rPr>
        <w:t>Fine-Tuning zeigt seine Stärken vor allem bei der Anpassung von Tonalität, Stil und Ausgabestruktur.</w:t>
      </w:r>
    </w:p>
    <w:p w14:paraId="5742E32D" w14:textId="77777777" w:rsidR="00E30BEE" w:rsidRPr="00E30BEE" w:rsidRDefault="00E30BEE" w:rsidP="00E30BEE">
      <w:pPr>
        <w:pStyle w:val="Listenabsatz"/>
        <w:numPr>
          <w:ilvl w:val="0"/>
          <w:numId w:val="26"/>
        </w:numPr>
        <w:rPr>
          <w:rFonts w:eastAsia="Calibri" w:cs="Arial"/>
          <w:kern w:val="0"/>
          <w14:ligatures w14:val="none"/>
        </w:rPr>
      </w:pPr>
      <w:r w:rsidRPr="00E30BEE">
        <w:rPr>
          <w:rFonts w:eastAsia="Calibri" w:cs="Arial"/>
          <w:kern w:val="0"/>
          <w14:ligatures w14:val="none"/>
        </w:rPr>
        <w:t xml:space="preserve">Schwächen bestehen weiterhin bei Halluzinationen und der Einbindung spezifischen Fachwissens, wo RAG meist vorzuziehen ist. </w:t>
      </w:r>
    </w:p>
    <w:p w14:paraId="3C122345" w14:textId="77777777" w:rsidR="00E30BEE" w:rsidRPr="00E30BEE" w:rsidRDefault="00E30BEE" w:rsidP="00E30BEE">
      <w:pPr>
        <w:pStyle w:val="Listenabsatz"/>
        <w:numPr>
          <w:ilvl w:val="0"/>
          <w:numId w:val="26"/>
        </w:numPr>
        <w:rPr>
          <w:rFonts w:eastAsia="Calibri" w:cs="Arial"/>
          <w:kern w:val="0"/>
          <w14:ligatures w14:val="none"/>
        </w:rPr>
      </w:pPr>
      <w:r w:rsidRPr="00E30BEE">
        <w:rPr>
          <w:rFonts w:eastAsia="Calibri" w:cs="Arial"/>
          <w:kern w:val="0"/>
          <w14:ligatures w14:val="none"/>
        </w:rPr>
        <w:t>RAG, Prompt Engineering und Fine-Tuning stehen nicht im Widerspruch zueinander, sondern ergänzen sich als kombinierbare Ansätze, um optimale Ergebnisse zu erzielen.</w:t>
      </w:r>
    </w:p>
    <w:p w14:paraId="4B4EE963" w14:textId="280509A1" w:rsidR="00E30BEE" w:rsidRDefault="00E30BEE">
      <w:pPr>
        <w:rPr>
          <w:rFonts w:eastAsia="MS Gothic" w:cstheme="majorBidi"/>
          <w:b/>
          <w:color w:val="000000" w:themeColor="text1"/>
          <w:sz w:val="28"/>
          <w:szCs w:val="72"/>
        </w:rPr>
      </w:pPr>
      <w:r>
        <w:rPr>
          <w:rFonts w:eastAsia="MS Gothic"/>
        </w:rPr>
        <w:br w:type="page"/>
      </w:r>
    </w:p>
    <w:p w14:paraId="644F2A32" w14:textId="052E8F15" w:rsidR="00DE76C0" w:rsidRDefault="00E30BEE" w:rsidP="00E30BEE">
      <w:pPr>
        <w:pStyle w:val="berschrift1"/>
        <w:rPr>
          <w:rFonts w:eastAsia="MS Gothic"/>
        </w:rPr>
      </w:pPr>
      <w:bookmarkStart w:id="6" w:name="_Quellen"/>
      <w:bookmarkStart w:id="7" w:name="_Toc192662793"/>
      <w:bookmarkEnd w:id="6"/>
      <w:r>
        <w:rPr>
          <w:rFonts w:eastAsia="MS Gothic"/>
        </w:rPr>
        <w:lastRenderedPageBreak/>
        <w:t>Quellen</w:t>
      </w:r>
      <w:bookmarkEnd w:id="7"/>
    </w:p>
    <w:p w14:paraId="0D56EB95" w14:textId="77777777" w:rsidR="00E30BEE" w:rsidRPr="00E30BEE" w:rsidRDefault="00E30BEE" w:rsidP="00C9353C">
      <w:pPr>
        <w:rPr>
          <w:rFonts w:eastAsia="Calibri"/>
          <w:kern w:val="0"/>
          <w:lang w:val="en-US"/>
          <w14:ligatures w14:val="none"/>
        </w:rPr>
      </w:pPr>
      <w:r w:rsidRPr="00E30BEE">
        <w:rPr>
          <w:rFonts w:eastAsia="Calibri"/>
          <w:kern w:val="0"/>
          <w:lang w:val="en-US"/>
          <w14:ligatures w14:val="none"/>
        </w:rPr>
        <w:t xml:space="preserve">[1] </w:t>
      </w:r>
      <w:r w:rsidRPr="00E30BEE">
        <w:rPr>
          <w:lang w:val="en-US"/>
        </w:rPr>
        <w:t xml:space="preserve">O. Ovadia, M. Brief, M. </w:t>
      </w:r>
      <w:proofErr w:type="spellStart"/>
      <w:r w:rsidRPr="00E30BEE">
        <w:rPr>
          <w:lang w:val="en-US"/>
        </w:rPr>
        <w:t>Mishaeli</w:t>
      </w:r>
      <w:proofErr w:type="spellEnd"/>
      <w:r w:rsidRPr="00E30BEE">
        <w:rPr>
          <w:lang w:val="en-US"/>
        </w:rPr>
        <w:t>, O. Elisha, "Fine-Tuning or Retrieval? Comparing Knowledge Injection in LLMs", 2024.</w:t>
      </w:r>
    </w:p>
    <w:p w14:paraId="5A9870A5" w14:textId="77777777" w:rsidR="00E30BEE" w:rsidRPr="001B6546" w:rsidRDefault="00E30BEE" w:rsidP="00BD138B">
      <w:pPr>
        <w:rPr>
          <w:rFonts w:eastAsia="Calibri"/>
          <w:color w:val="42B3CE"/>
          <w:kern w:val="0"/>
          <w14:ligatures w14:val="none"/>
        </w:rPr>
      </w:pPr>
      <w:r w:rsidRPr="00BD138B">
        <w:rPr>
          <w:rFonts w:eastAsia="Calibri"/>
          <w:kern w:val="0"/>
          <w14:ligatures w14:val="none"/>
        </w:rPr>
        <w:t xml:space="preserve">[2] </w:t>
      </w:r>
      <w:r w:rsidRPr="001B6546">
        <w:rPr>
          <w:color w:val="42B3CE"/>
        </w:rPr>
        <w:fldChar w:fldCharType="begin"/>
      </w:r>
      <w:r w:rsidRPr="001B6546">
        <w:rPr>
          <w:color w:val="42B3CE"/>
        </w:rPr>
        <w:instrText>HYPERLINK "https://datasolut.com/feinabstimmung-llms-best-practice/" \l "Was-sind-die-Vorteile-von-Feinabstimmung?"</w:instrText>
      </w:r>
      <w:r w:rsidRPr="001B6546">
        <w:rPr>
          <w:color w:val="42B3CE"/>
        </w:rPr>
      </w:r>
      <w:r w:rsidRPr="001B6546">
        <w:rPr>
          <w:color w:val="42B3CE"/>
        </w:rPr>
        <w:fldChar w:fldCharType="separate"/>
      </w:r>
      <w:r w:rsidRPr="001B6546">
        <w:rPr>
          <w:rStyle w:val="Hyperlink"/>
          <w:rFonts w:eastAsia="Calibri" w:cs="Poppins"/>
          <w:color w:val="42B3CE"/>
          <w:kern w:val="0"/>
          <w:u w:val="none"/>
          <w14:ligatures w14:val="none"/>
        </w:rPr>
        <w:t>LLM-Feinabstimmung: Best Practices und Anwendungsfälle</w:t>
      </w:r>
      <w:r w:rsidRPr="001B6546">
        <w:rPr>
          <w:color w:val="42B3CE"/>
        </w:rPr>
        <w:fldChar w:fldCharType="end"/>
      </w:r>
    </w:p>
    <w:p w14:paraId="252648A7" w14:textId="77777777" w:rsidR="00E30BEE" w:rsidRPr="00BD138B" w:rsidRDefault="00E30BEE" w:rsidP="00BD138B">
      <w:pPr>
        <w:rPr>
          <w:rFonts w:eastAsia="Calibri"/>
          <w:kern w:val="0"/>
          <w:lang w:val="en-US"/>
          <w14:ligatures w14:val="none"/>
        </w:rPr>
      </w:pPr>
      <w:r w:rsidRPr="00BD138B">
        <w:rPr>
          <w:rFonts w:eastAsia="Calibri"/>
          <w:kern w:val="0"/>
          <w:lang w:val="en-US"/>
          <w14:ligatures w14:val="none"/>
        </w:rPr>
        <w:t xml:space="preserve">[3] </w:t>
      </w:r>
      <w:hyperlink r:id="rId17" w:history="1"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Azure AI Foundry</w:t>
        </w:r>
      </w:hyperlink>
    </w:p>
    <w:p w14:paraId="48BDF8EC" w14:textId="77777777" w:rsidR="00E30BEE" w:rsidRPr="00BD138B" w:rsidRDefault="00E30BEE" w:rsidP="00BD138B">
      <w:pPr>
        <w:rPr>
          <w:rFonts w:eastAsia="Calibri"/>
          <w:kern w:val="0"/>
          <w:lang w:val="en-US"/>
          <w14:ligatures w14:val="none"/>
        </w:rPr>
      </w:pPr>
      <w:r w:rsidRPr="00BD138B">
        <w:rPr>
          <w:rFonts w:eastAsia="Calibri"/>
          <w:kern w:val="0"/>
          <w:lang w:val="en-US"/>
          <w14:ligatures w14:val="none"/>
        </w:rPr>
        <w:t xml:space="preserve">[4] </w:t>
      </w:r>
      <w:hyperlink r:id="rId18" w:history="1"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 xml:space="preserve">Amazon </w:t>
        </w:r>
        <w:proofErr w:type="spellStart"/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SageMaker</w:t>
        </w:r>
        <w:proofErr w:type="spellEnd"/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 xml:space="preserve"> AI</w:t>
        </w:r>
      </w:hyperlink>
    </w:p>
    <w:p w14:paraId="3B034FCC" w14:textId="77777777" w:rsidR="00E30BEE" w:rsidRPr="00BD138B" w:rsidRDefault="00E30BEE" w:rsidP="00BD138B">
      <w:pPr>
        <w:rPr>
          <w:rStyle w:val="Hyperlink"/>
          <w:rFonts w:eastAsia="Calibri" w:cs="Poppins"/>
          <w:color w:val="45B0E1" w:themeColor="accent1" w:themeTint="99"/>
          <w:kern w:val="0"/>
          <w:u w:val="none"/>
          <w:lang w:val="en-US"/>
          <w14:ligatures w14:val="none"/>
        </w:rPr>
      </w:pPr>
      <w:r w:rsidRPr="00BD138B">
        <w:rPr>
          <w:lang w:val="en-US"/>
        </w:rPr>
        <w:t>[5]</w:t>
      </w:r>
      <w:r w:rsidRPr="00BD138B">
        <w:rPr>
          <w:rFonts w:eastAsia="Times New Roman"/>
          <w:sz w:val="24"/>
          <w:lang w:val="en-US" w:eastAsia="de-DE"/>
        </w:rPr>
        <w:t xml:space="preserve"> </w:t>
      </w:r>
      <w:r w:rsidRPr="00BD138B">
        <w:fldChar w:fldCharType="begin"/>
      </w:r>
      <w:r w:rsidRPr="00BD138B">
        <w:rPr>
          <w:lang w:val="en-US"/>
        </w:rPr>
        <w:instrText>HYPERLINK "https://huggingface.co/"</w:instrText>
      </w:r>
      <w:r w:rsidRPr="00BD138B">
        <w:fldChar w:fldCharType="separate"/>
      </w:r>
      <w:r w:rsidRPr="001B6546"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  <w:t>Hugging Face - The AI community building the future</w:t>
      </w:r>
    </w:p>
    <w:p w14:paraId="09192BB1" w14:textId="77777777" w:rsidR="00E30BEE" w:rsidRPr="00BD138B" w:rsidRDefault="00E30BEE" w:rsidP="00BD138B">
      <w:pPr>
        <w:rPr>
          <w:rFonts w:eastAsia="Calibri"/>
          <w:kern w:val="0"/>
          <w:lang w:val="en-US"/>
          <w14:ligatures w14:val="none"/>
        </w:rPr>
      </w:pPr>
      <w:r w:rsidRPr="00BD138B">
        <w:rPr>
          <w:rFonts w:eastAsia="Calibri"/>
          <w:kern w:val="0"/>
          <w14:ligatures w14:val="none"/>
        </w:rPr>
        <w:fldChar w:fldCharType="end"/>
      </w:r>
      <w:r w:rsidRPr="00BD138B">
        <w:rPr>
          <w:rFonts w:eastAsia="Calibri"/>
          <w:kern w:val="0"/>
          <w:lang w:val="en-US"/>
          <w14:ligatures w14:val="none"/>
        </w:rPr>
        <w:t xml:space="preserve">[6] </w:t>
      </w:r>
      <w:hyperlink r:id="rId19" w:history="1"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Fine-tuning a model with the Trainer API</w:t>
        </w:r>
      </w:hyperlink>
    </w:p>
    <w:p w14:paraId="25ADCBF7" w14:textId="77777777" w:rsidR="00E30BEE" w:rsidRPr="001B6546" w:rsidRDefault="00E30BEE" w:rsidP="00BD138B">
      <w:pPr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</w:pPr>
      <w:r w:rsidRPr="00BD138B">
        <w:rPr>
          <w:lang w:val="en-US"/>
        </w:rPr>
        <w:t xml:space="preserve">[7] </w:t>
      </w:r>
      <w:r w:rsidRPr="001B6546">
        <w:rPr>
          <w:color w:val="42B3CE"/>
        </w:rPr>
        <w:fldChar w:fldCharType="begin"/>
      </w:r>
      <w:r w:rsidRPr="001B6546">
        <w:rPr>
          <w:color w:val="42B3CE"/>
          <w:lang w:val="en-US"/>
        </w:rPr>
        <w:instrText>HYPERLINK "https://unsloth.ai/"</w:instrText>
      </w:r>
      <w:r w:rsidRPr="001B6546">
        <w:rPr>
          <w:color w:val="42B3CE"/>
        </w:rPr>
      </w:r>
      <w:r w:rsidRPr="001B6546">
        <w:rPr>
          <w:color w:val="42B3CE"/>
        </w:rPr>
        <w:fldChar w:fldCharType="separate"/>
      </w:r>
      <w:proofErr w:type="spellStart"/>
      <w:r w:rsidRPr="001B6546"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  <w:t>Unsloth</w:t>
      </w:r>
      <w:proofErr w:type="spellEnd"/>
      <w:r w:rsidRPr="001B6546"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  <w:t xml:space="preserve"> AI - </w:t>
      </w:r>
      <w:proofErr w:type="gramStart"/>
      <w:r w:rsidRPr="001B6546"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  <w:t>Open Source</w:t>
      </w:r>
      <w:proofErr w:type="gramEnd"/>
      <w:r w:rsidRPr="001B6546">
        <w:rPr>
          <w:rStyle w:val="Hyperlink"/>
          <w:rFonts w:eastAsia="Calibri" w:cs="Poppins"/>
          <w:color w:val="42B3CE"/>
          <w:kern w:val="0"/>
          <w:u w:val="none"/>
          <w:lang w:val="en-US"/>
          <w14:ligatures w14:val="none"/>
        </w:rPr>
        <w:t xml:space="preserve"> Fine-Tuning for LLMs</w:t>
      </w:r>
    </w:p>
    <w:p w14:paraId="17769215" w14:textId="77777777" w:rsidR="00E30BEE" w:rsidRPr="001B6546" w:rsidRDefault="00E30BEE" w:rsidP="00BD138B">
      <w:pPr>
        <w:rPr>
          <w:lang w:val="en-US"/>
        </w:rPr>
      </w:pPr>
      <w:r w:rsidRPr="001B6546">
        <w:rPr>
          <w:rFonts w:eastAsia="Calibri"/>
          <w:color w:val="42B3CE"/>
          <w:kern w:val="0"/>
          <w14:ligatures w14:val="none"/>
        </w:rPr>
        <w:fldChar w:fldCharType="end"/>
      </w:r>
      <w:r w:rsidRPr="00BD138B">
        <w:rPr>
          <w:rFonts w:eastAsia="Calibri"/>
          <w:kern w:val="0"/>
          <w:lang w:val="en-US"/>
          <w14:ligatures w14:val="none"/>
        </w:rPr>
        <w:t xml:space="preserve">[8] </w:t>
      </w:r>
      <w:hyperlink r:id="rId20" w:history="1"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Go</w:t>
        </w:r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o</w:t>
        </w:r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 xml:space="preserve">gle </w:t>
        </w:r>
        <w:proofErr w:type="spellStart"/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>Colab</w:t>
        </w:r>
        <w:proofErr w:type="spellEnd"/>
        <w:r w:rsidRPr="001B6546">
          <w:rPr>
            <w:rStyle w:val="Hyperlink"/>
            <w:rFonts w:eastAsia="Calibri" w:cs="Poppins"/>
            <w:color w:val="42B3CE"/>
            <w:kern w:val="0"/>
            <w:u w:val="none"/>
            <w:lang w:val="en-US"/>
            <w14:ligatures w14:val="none"/>
          </w:rPr>
          <w:t xml:space="preserve"> - Fine-tune a language model</w:t>
        </w:r>
      </w:hyperlink>
    </w:p>
    <w:p w14:paraId="3ACEF0D1" w14:textId="77777777" w:rsidR="00E30BEE" w:rsidRPr="001B6546" w:rsidRDefault="00E30BEE" w:rsidP="00BD138B">
      <w:pPr>
        <w:rPr>
          <w:color w:val="42B3CE"/>
          <w:lang w:val="en-US"/>
        </w:rPr>
      </w:pPr>
      <w:r w:rsidRPr="00BD138B">
        <w:rPr>
          <w:lang w:val="en-US"/>
        </w:rPr>
        <w:t xml:space="preserve">[9] </w:t>
      </w:r>
      <w:hyperlink r:id="rId21" w:history="1">
        <w:r w:rsidRPr="001B6546">
          <w:rPr>
            <w:rStyle w:val="Hyperlink"/>
            <w:rFonts w:cs="Poppins"/>
            <w:color w:val="42B3CE"/>
            <w:u w:val="none"/>
            <w:lang w:val="en-US"/>
          </w:rPr>
          <w:t>Fine-Tuning versus RAG in Generative AI Applications Architecture</w:t>
        </w:r>
      </w:hyperlink>
    </w:p>
    <w:p w14:paraId="2FF95CD1" w14:textId="77777777" w:rsidR="00E30BEE" w:rsidRPr="00BD138B" w:rsidRDefault="00E30BEE" w:rsidP="00BD138B">
      <w:pPr>
        <w:rPr>
          <w:rStyle w:val="Hyperlink"/>
          <w:rFonts w:cs="Poppins"/>
          <w:color w:val="45B0E1" w:themeColor="accent1" w:themeTint="99"/>
          <w:u w:val="none"/>
          <w:lang w:val="en-US"/>
        </w:rPr>
      </w:pPr>
      <w:r w:rsidRPr="00BD138B">
        <w:rPr>
          <w:lang w:val="en-US"/>
        </w:rPr>
        <w:t xml:space="preserve">[10] </w:t>
      </w:r>
      <w:r w:rsidRPr="00BD138B">
        <w:fldChar w:fldCharType="begin"/>
      </w:r>
      <w:r w:rsidRPr="00BD138B">
        <w:rPr>
          <w:lang w:val="en-US"/>
        </w:rPr>
        <w:instrText>HYPERLINK "https://ai.meta.com/blog/when-to-fine-tune-llms-vs-other-techniques/"</w:instrText>
      </w:r>
      <w:r w:rsidRPr="00BD138B">
        <w:fldChar w:fldCharType="separate"/>
      </w:r>
      <w:r w:rsidRPr="001B6546">
        <w:rPr>
          <w:rStyle w:val="Hyperlink"/>
          <w:rFonts w:cs="Poppins"/>
          <w:color w:val="42B3CE"/>
          <w:u w:val="none"/>
          <w:lang w:val="en-US"/>
        </w:rPr>
        <w:t>To fine-tune or not to fine-tune</w:t>
      </w:r>
    </w:p>
    <w:p w14:paraId="6DF5E4C9" w14:textId="0C6A7E11" w:rsidR="00E30BEE" w:rsidRPr="00E30BEE" w:rsidRDefault="00E30BEE" w:rsidP="00BD138B">
      <w:r w:rsidRPr="00BD138B">
        <w:rPr>
          <w:rFonts w:cs="Poppins"/>
          <w:color w:val="45B0E1" w:themeColor="accent1" w:themeTint="99"/>
        </w:rPr>
        <w:fldChar w:fldCharType="end"/>
      </w:r>
    </w:p>
    <w:sectPr w:rsidR="00E30BEE" w:rsidRPr="00E30BEE" w:rsidSect="00C106EF">
      <w:headerReference w:type="default" r:id="rId22"/>
      <w:footerReference w:type="even" r:id="rId23"/>
      <w:footerReference w:type="default" r:id="rId24"/>
      <w:pgSz w:w="11906" w:h="16838"/>
      <w:pgMar w:top="185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3FF2" w14:textId="77777777" w:rsidR="00E264E2" w:rsidRDefault="00E264E2" w:rsidP="00B64E18">
      <w:pPr>
        <w:spacing w:after="0" w:line="240" w:lineRule="auto"/>
      </w:pPr>
      <w:r>
        <w:separator/>
      </w:r>
    </w:p>
  </w:endnote>
  <w:endnote w:type="continuationSeparator" w:id="0">
    <w:p w14:paraId="3291A3DD" w14:textId="77777777" w:rsidR="00E264E2" w:rsidRDefault="00E264E2" w:rsidP="00B6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76120563"/>
      <w:docPartObj>
        <w:docPartGallery w:val="Page Numbers (Bottom of Page)"/>
        <w:docPartUnique/>
      </w:docPartObj>
    </w:sdtPr>
    <w:sdtContent>
      <w:p w14:paraId="20AB05A5" w14:textId="2E422DD9" w:rsidR="00B64E18" w:rsidRDefault="00B64E18" w:rsidP="00807E7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37167E2" w14:textId="77777777" w:rsidR="00B64E18" w:rsidRDefault="00B64E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792396807"/>
      <w:docPartObj>
        <w:docPartGallery w:val="Page Numbers (Bottom of Page)"/>
        <w:docPartUnique/>
      </w:docPartObj>
    </w:sdtPr>
    <w:sdtContent>
      <w:p w14:paraId="56BDD380" w14:textId="693C6850" w:rsidR="00B64E18" w:rsidRDefault="00B64E18" w:rsidP="00807E78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F26A4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71F4C46" w14:textId="77777777" w:rsidR="00B64E18" w:rsidRDefault="00B64E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00F2" w14:textId="77777777" w:rsidR="00E264E2" w:rsidRDefault="00E264E2" w:rsidP="00B64E18">
      <w:pPr>
        <w:spacing w:after="0" w:line="240" w:lineRule="auto"/>
      </w:pPr>
      <w:r>
        <w:separator/>
      </w:r>
    </w:p>
  </w:footnote>
  <w:footnote w:type="continuationSeparator" w:id="0">
    <w:p w14:paraId="0594E964" w14:textId="77777777" w:rsidR="00E264E2" w:rsidRDefault="00E264E2" w:rsidP="00B6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0944" w14:textId="27800DA2" w:rsidR="006F26A4" w:rsidRDefault="00854D83">
    <w:pPr>
      <w:pStyle w:val="Kopfzeile"/>
    </w:pPr>
    <w:r>
      <w:rPr>
        <w:rFonts w:cs="Poppin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6A09B2" wp14:editId="61C1CF84">
              <wp:simplePos x="0" y="0"/>
              <wp:positionH relativeFrom="column">
                <wp:posOffset>-645796</wp:posOffset>
              </wp:positionH>
              <wp:positionV relativeFrom="paragraph">
                <wp:posOffset>-308469</wp:posOffset>
              </wp:positionV>
              <wp:extent cx="4380089" cy="519289"/>
              <wp:effectExtent l="0" t="0" r="0" b="0"/>
              <wp:wrapNone/>
              <wp:docPr id="260510258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0089" cy="5192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06D8A8" w14:textId="6A1E9900" w:rsidR="00C9353C" w:rsidRPr="00C9353C" w:rsidRDefault="00C9353C" w:rsidP="00485572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9353C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Fine-Tuning: Grundlagen, Best Practices und seine Rolle im </w:t>
                          </w:r>
                          <w:proofErr w:type="spellStart"/>
                          <w:r w:rsidRPr="00C9353C">
                            <w:rPr>
                              <w:b/>
                              <w:bCs/>
                              <w:color w:val="FFFFFF" w:themeColor="background1"/>
                            </w:rPr>
                            <w:t>GenKI</w:t>
                          </w:r>
                          <w:proofErr w:type="spellEnd"/>
                          <w:r w:rsidRPr="00C9353C">
                            <w:rPr>
                              <w:b/>
                              <w:bCs/>
                              <w:color w:val="FFFFFF" w:themeColor="background1"/>
                            </w:rPr>
                            <w:t>-Ökosystem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A09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50.85pt;margin-top:-24.3pt;width:344.9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" filled="f" stroked="f" strokeweight=".5pt">
              <v:textbox>
                <w:txbxContent>
                  <w:p w14:paraId="5006D8A8" w14:textId="6A1E9900" w:rsidR="00C9353C" w:rsidRPr="00C9353C" w:rsidRDefault="00C9353C" w:rsidP="00485572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C9353C">
                      <w:rPr>
                        <w:b/>
                        <w:bCs/>
                        <w:color w:val="FFFFFF" w:themeColor="background1"/>
                      </w:rPr>
                      <w:t xml:space="preserve">Fine-Tuning: Grundlagen, Best Practices und seine Rolle im </w:t>
                    </w:r>
                    <w:proofErr w:type="spellStart"/>
                    <w:r w:rsidRPr="00C9353C">
                      <w:rPr>
                        <w:b/>
                        <w:bCs/>
                        <w:color w:val="FFFFFF" w:themeColor="background1"/>
                      </w:rPr>
                      <w:t>GenKI</w:t>
                    </w:r>
                    <w:proofErr w:type="spellEnd"/>
                    <w:r w:rsidRPr="00C9353C">
                      <w:rPr>
                        <w:b/>
                        <w:bCs/>
                        <w:color w:val="FFFFFF" w:themeColor="background1"/>
                      </w:rPr>
                      <w:t>-Ökosystem</w:t>
                    </w:r>
                  </w:p>
                </w:txbxContent>
              </v:textbox>
            </v:shape>
          </w:pict>
        </mc:Fallback>
      </mc:AlternateContent>
    </w:r>
    <w:r w:rsidRPr="00A7043A">
      <w:rPr>
        <w:rFonts w:cs="Poppins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AC6F0AC" wp14:editId="2230B8A7">
          <wp:simplePos x="0" y="0"/>
          <wp:positionH relativeFrom="column">
            <wp:posOffset>4612668</wp:posOffset>
          </wp:positionH>
          <wp:positionV relativeFrom="paragraph">
            <wp:posOffset>-298450</wp:posOffset>
          </wp:positionV>
          <wp:extent cx="1901190" cy="492760"/>
          <wp:effectExtent l="0" t="0" r="0" b="0"/>
          <wp:wrapNone/>
          <wp:docPr id="142240580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186108" name="Grafik 148718610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9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43A">
      <w:rPr>
        <w:rFonts w:cs="Poppin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912A7C" wp14:editId="4A8DB7B1">
              <wp:simplePos x="0" y="0"/>
              <wp:positionH relativeFrom="column">
                <wp:posOffset>-1076685</wp:posOffset>
              </wp:positionH>
              <wp:positionV relativeFrom="paragraph">
                <wp:posOffset>-656590</wp:posOffset>
              </wp:positionV>
              <wp:extent cx="7795260" cy="999744"/>
              <wp:effectExtent l="0" t="0" r="2540" b="3810"/>
              <wp:wrapNone/>
              <wp:docPr id="93680136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5260" cy="99974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EAAFF"/>
                          </a:gs>
                          <a:gs pos="99000">
                            <a:srgbClr val="1FF2F5"/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4C9CA" id="Rechteck 3" o:spid="_x0000_s1026" style="position:absolute;margin-left:-84.8pt;margin-top:-51.7pt;width:613.8pt;height:7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" fillcolor="#3eaaff" stroked="f" strokeweight="1pt">
              <v:fill color2="#a2d7f0 [980]" rotate="t" angle="45" colors="0 #3eaaff;64881f #1ff2f5;1 #74c4e9;1 #a2d8f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6CECFC8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8199E"/>
    <w:multiLevelType w:val="hybridMultilevel"/>
    <w:tmpl w:val="D06E9F8C"/>
    <w:lvl w:ilvl="0" w:tplc="311A338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5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7B7A90"/>
    <w:multiLevelType w:val="hybridMultilevel"/>
    <w:tmpl w:val="C3901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20AE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097105"/>
    <w:multiLevelType w:val="hybridMultilevel"/>
    <w:tmpl w:val="3E4671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27D"/>
    <w:multiLevelType w:val="hybridMultilevel"/>
    <w:tmpl w:val="96941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3675"/>
    <w:multiLevelType w:val="hybridMultilevel"/>
    <w:tmpl w:val="C92AE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04B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50284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F1272A"/>
    <w:multiLevelType w:val="multilevel"/>
    <w:tmpl w:val="DFA8B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E95AD6"/>
    <w:multiLevelType w:val="hybridMultilevel"/>
    <w:tmpl w:val="2BDCE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FD2"/>
    <w:multiLevelType w:val="hybridMultilevel"/>
    <w:tmpl w:val="2DF8F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17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7D7C0A"/>
    <w:multiLevelType w:val="hybridMultilevel"/>
    <w:tmpl w:val="F6DE6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6789"/>
    <w:multiLevelType w:val="multilevel"/>
    <w:tmpl w:val="8E46936E"/>
    <w:lvl w:ilvl="0">
      <w:start w:val="1"/>
      <w:numFmt w:val="decimal"/>
      <w:pStyle w:val="berschrift1"/>
      <w:lvlText w:val="%1"/>
      <w:lvlJc w:val="left"/>
      <w:pPr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ind w:left="936" w:hanging="576"/>
      </w:pPr>
    </w:lvl>
    <w:lvl w:ilvl="2">
      <w:start w:val="1"/>
      <w:numFmt w:val="decimal"/>
      <w:pStyle w:val="berschrift3"/>
      <w:lvlText w:val="%1.%2.%3"/>
      <w:lvlJc w:val="left"/>
      <w:pPr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944" w:hanging="1584"/>
      </w:pPr>
    </w:lvl>
  </w:abstractNum>
  <w:abstractNum w:abstractNumId="16" w15:restartNumberingAfterBreak="0">
    <w:nsid w:val="560B3478"/>
    <w:multiLevelType w:val="hybridMultilevel"/>
    <w:tmpl w:val="B37E99A4"/>
    <w:lvl w:ilvl="0" w:tplc="F626CE7A">
      <w:start w:val="20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85DE5"/>
    <w:multiLevelType w:val="hybridMultilevel"/>
    <w:tmpl w:val="6F604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232"/>
    <w:multiLevelType w:val="hybridMultilevel"/>
    <w:tmpl w:val="2208FD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434"/>
    <w:multiLevelType w:val="hybridMultilevel"/>
    <w:tmpl w:val="CFE8799A"/>
    <w:lvl w:ilvl="0" w:tplc="E6D2B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602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5B5CD7"/>
    <w:multiLevelType w:val="multilevel"/>
    <w:tmpl w:val="A10A673C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785188"/>
    <w:multiLevelType w:val="hybridMultilevel"/>
    <w:tmpl w:val="2FDA43EA"/>
    <w:lvl w:ilvl="0" w:tplc="116250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D3D1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410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440629">
    <w:abstractNumId w:val="19"/>
  </w:num>
  <w:num w:numId="2" w16cid:durableId="1281641690">
    <w:abstractNumId w:val="16"/>
  </w:num>
  <w:num w:numId="3" w16cid:durableId="1655183441">
    <w:abstractNumId w:val="1"/>
  </w:num>
  <w:num w:numId="4" w16cid:durableId="1952131256">
    <w:abstractNumId w:val="13"/>
  </w:num>
  <w:num w:numId="5" w16cid:durableId="1810629734">
    <w:abstractNumId w:val="23"/>
  </w:num>
  <w:num w:numId="6" w16cid:durableId="1092166132">
    <w:abstractNumId w:val="9"/>
  </w:num>
  <w:num w:numId="7" w16cid:durableId="466363723">
    <w:abstractNumId w:val="20"/>
  </w:num>
  <w:num w:numId="8" w16cid:durableId="106894391">
    <w:abstractNumId w:val="8"/>
  </w:num>
  <w:num w:numId="9" w16cid:durableId="1671056655">
    <w:abstractNumId w:val="2"/>
  </w:num>
  <w:num w:numId="10" w16cid:durableId="24603584">
    <w:abstractNumId w:val="24"/>
  </w:num>
  <w:num w:numId="11" w16cid:durableId="1941793463">
    <w:abstractNumId w:val="10"/>
  </w:num>
  <w:num w:numId="12" w16cid:durableId="155876720">
    <w:abstractNumId w:val="4"/>
  </w:num>
  <w:num w:numId="13" w16cid:durableId="477647246">
    <w:abstractNumId w:val="14"/>
  </w:num>
  <w:num w:numId="14" w16cid:durableId="1041706083">
    <w:abstractNumId w:val="0"/>
  </w:num>
  <w:num w:numId="15" w16cid:durableId="1536430723">
    <w:abstractNumId w:val="11"/>
  </w:num>
  <w:num w:numId="16" w16cid:durableId="17706986">
    <w:abstractNumId w:val="17"/>
  </w:num>
  <w:num w:numId="17" w16cid:durableId="895090813">
    <w:abstractNumId w:val="3"/>
  </w:num>
  <w:num w:numId="18" w16cid:durableId="1757440323">
    <w:abstractNumId w:val="22"/>
  </w:num>
  <w:num w:numId="19" w16cid:durableId="1976253078">
    <w:abstractNumId w:val="15"/>
  </w:num>
  <w:num w:numId="20" w16cid:durableId="211959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4747543">
    <w:abstractNumId w:val="21"/>
  </w:num>
  <w:num w:numId="22" w16cid:durableId="308050835">
    <w:abstractNumId w:val="18"/>
  </w:num>
  <w:num w:numId="23" w16cid:durableId="174929401">
    <w:abstractNumId w:val="12"/>
  </w:num>
  <w:num w:numId="24" w16cid:durableId="1953590490">
    <w:abstractNumId w:val="6"/>
  </w:num>
  <w:num w:numId="25" w16cid:durableId="805011295">
    <w:abstractNumId w:val="7"/>
  </w:num>
  <w:num w:numId="26" w16cid:durableId="181451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2"/>
    <w:rsid w:val="00017DA0"/>
    <w:rsid w:val="00026600"/>
    <w:rsid w:val="000340E4"/>
    <w:rsid w:val="000530B9"/>
    <w:rsid w:val="000667D6"/>
    <w:rsid w:val="000F03B0"/>
    <w:rsid w:val="000F06A5"/>
    <w:rsid w:val="000F5248"/>
    <w:rsid w:val="00146972"/>
    <w:rsid w:val="00180B95"/>
    <w:rsid w:val="00192732"/>
    <w:rsid w:val="001B6546"/>
    <w:rsid w:val="001C390E"/>
    <w:rsid w:val="001C671F"/>
    <w:rsid w:val="002209B6"/>
    <w:rsid w:val="00291F1E"/>
    <w:rsid w:val="002944B7"/>
    <w:rsid w:val="002972FA"/>
    <w:rsid w:val="002975DB"/>
    <w:rsid w:val="002B29C0"/>
    <w:rsid w:val="002C1ADE"/>
    <w:rsid w:val="002C45C3"/>
    <w:rsid w:val="002C75D3"/>
    <w:rsid w:val="002E102E"/>
    <w:rsid w:val="002F5479"/>
    <w:rsid w:val="003000F8"/>
    <w:rsid w:val="00306424"/>
    <w:rsid w:val="00355576"/>
    <w:rsid w:val="00356B0A"/>
    <w:rsid w:val="00380C93"/>
    <w:rsid w:val="00393692"/>
    <w:rsid w:val="003B3521"/>
    <w:rsid w:val="003C1C37"/>
    <w:rsid w:val="003C432E"/>
    <w:rsid w:val="00443B3C"/>
    <w:rsid w:val="0048548D"/>
    <w:rsid w:val="00485572"/>
    <w:rsid w:val="00493745"/>
    <w:rsid w:val="004D2A52"/>
    <w:rsid w:val="004D316E"/>
    <w:rsid w:val="004E3D96"/>
    <w:rsid w:val="004F4D3E"/>
    <w:rsid w:val="00505091"/>
    <w:rsid w:val="00535BF7"/>
    <w:rsid w:val="005874F3"/>
    <w:rsid w:val="00597BC8"/>
    <w:rsid w:val="005B052E"/>
    <w:rsid w:val="005C345F"/>
    <w:rsid w:val="005D5262"/>
    <w:rsid w:val="00636132"/>
    <w:rsid w:val="006750B1"/>
    <w:rsid w:val="00684576"/>
    <w:rsid w:val="00687B15"/>
    <w:rsid w:val="006D7486"/>
    <w:rsid w:val="006E3309"/>
    <w:rsid w:val="006F26A4"/>
    <w:rsid w:val="007102E6"/>
    <w:rsid w:val="007270DF"/>
    <w:rsid w:val="00770707"/>
    <w:rsid w:val="00772FA4"/>
    <w:rsid w:val="007E5CD5"/>
    <w:rsid w:val="00832006"/>
    <w:rsid w:val="008500D3"/>
    <w:rsid w:val="00853D38"/>
    <w:rsid w:val="00854D83"/>
    <w:rsid w:val="008669DC"/>
    <w:rsid w:val="00893B68"/>
    <w:rsid w:val="008A06F7"/>
    <w:rsid w:val="008D243E"/>
    <w:rsid w:val="008E116C"/>
    <w:rsid w:val="008F653B"/>
    <w:rsid w:val="00901F34"/>
    <w:rsid w:val="00914D00"/>
    <w:rsid w:val="00932463"/>
    <w:rsid w:val="009B0220"/>
    <w:rsid w:val="009C7147"/>
    <w:rsid w:val="009E53E1"/>
    <w:rsid w:val="009F6729"/>
    <w:rsid w:val="00A55F81"/>
    <w:rsid w:val="00A7043A"/>
    <w:rsid w:val="00A80953"/>
    <w:rsid w:val="00A91090"/>
    <w:rsid w:val="00AE655D"/>
    <w:rsid w:val="00AE7112"/>
    <w:rsid w:val="00B21CE0"/>
    <w:rsid w:val="00B366C3"/>
    <w:rsid w:val="00B41571"/>
    <w:rsid w:val="00B51F35"/>
    <w:rsid w:val="00B64E18"/>
    <w:rsid w:val="00B76A34"/>
    <w:rsid w:val="00BB10D3"/>
    <w:rsid w:val="00BD138B"/>
    <w:rsid w:val="00C06F1B"/>
    <w:rsid w:val="00C106EF"/>
    <w:rsid w:val="00C159B5"/>
    <w:rsid w:val="00C367C2"/>
    <w:rsid w:val="00C45D7D"/>
    <w:rsid w:val="00C47D71"/>
    <w:rsid w:val="00C50090"/>
    <w:rsid w:val="00C70717"/>
    <w:rsid w:val="00C93048"/>
    <w:rsid w:val="00C9353C"/>
    <w:rsid w:val="00C93745"/>
    <w:rsid w:val="00D02D3E"/>
    <w:rsid w:val="00DE76C0"/>
    <w:rsid w:val="00E07F3E"/>
    <w:rsid w:val="00E264E2"/>
    <w:rsid w:val="00E30BEE"/>
    <w:rsid w:val="00E32ECC"/>
    <w:rsid w:val="00E8066A"/>
    <w:rsid w:val="00E825B7"/>
    <w:rsid w:val="00E91145"/>
    <w:rsid w:val="00EB078E"/>
    <w:rsid w:val="00EC0B3A"/>
    <w:rsid w:val="00ED301E"/>
    <w:rsid w:val="00EE0958"/>
    <w:rsid w:val="00F0451A"/>
    <w:rsid w:val="00F27336"/>
    <w:rsid w:val="00F65033"/>
    <w:rsid w:val="00FB6CA3"/>
    <w:rsid w:val="00FC2E45"/>
    <w:rsid w:val="00FC5FEF"/>
    <w:rsid w:val="00FC7BD2"/>
    <w:rsid w:val="00FD3289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481D6"/>
  <w15:chartTrackingRefBased/>
  <w15:docId w15:val="{D3AC3C71-5F02-8F45-8E24-6757856E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6B0A"/>
    <w:rPr>
      <w:rFonts w:ascii="Poppins" w:hAnsi="Poppins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72FA"/>
    <w:pPr>
      <w:keepNext/>
      <w:keepLines/>
      <w:numPr>
        <w:numId w:val="19"/>
      </w:numPr>
      <w:spacing w:before="360" w:after="80"/>
      <w:outlineLvl w:val="0"/>
    </w:pPr>
    <w:rPr>
      <w:rFonts w:eastAsiaTheme="majorEastAsia" w:cstheme="majorBidi"/>
      <w:b/>
      <w:color w:val="000000" w:themeColor="text1"/>
      <w:sz w:val="28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5572"/>
    <w:pPr>
      <w:keepNext/>
      <w:keepLines/>
      <w:numPr>
        <w:ilvl w:val="1"/>
        <w:numId w:val="19"/>
      </w:numPr>
      <w:spacing w:before="160" w:after="80"/>
      <w:outlineLvl w:val="1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3309"/>
    <w:pPr>
      <w:keepNext/>
      <w:keepLines/>
      <w:numPr>
        <w:ilvl w:val="2"/>
        <w:numId w:val="19"/>
      </w:numPr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72FA"/>
    <w:pPr>
      <w:keepNext/>
      <w:keepLines/>
      <w:numPr>
        <w:ilvl w:val="3"/>
        <w:numId w:val="19"/>
      </w:numPr>
      <w:spacing w:before="80" w:after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72FA"/>
    <w:pPr>
      <w:keepNext/>
      <w:keepLines/>
      <w:numPr>
        <w:ilvl w:val="4"/>
        <w:numId w:val="19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72FA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72FA"/>
    <w:pPr>
      <w:keepNext/>
      <w:keepLines/>
      <w:numPr>
        <w:ilvl w:val="6"/>
        <w:numId w:val="19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72FA"/>
    <w:pPr>
      <w:keepNext/>
      <w:keepLines/>
      <w:numPr>
        <w:ilvl w:val="7"/>
        <w:numId w:val="19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72FA"/>
    <w:pPr>
      <w:keepNext/>
      <w:keepLines/>
      <w:numPr>
        <w:ilvl w:val="8"/>
        <w:numId w:val="19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6B0A"/>
    <w:rPr>
      <w:rFonts w:ascii="Poppins" w:eastAsiaTheme="majorEastAsia" w:hAnsi="Poppins" w:cstheme="majorBidi"/>
      <w:b/>
      <w:color w:val="000000" w:themeColor="text1"/>
      <w:sz w:val="28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3309"/>
    <w:rPr>
      <w:rFonts w:ascii="Poppins" w:eastAsiaTheme="majorEastAsia" w:hAnsi="Poppins" w:cstheme="majorBidi"/>
      <w:b/>
      <w:color w:val="000000" w:themeColor="text1"/>
      <w:sz w:val="2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3309"/>
    <w:rPr>
      <w:rFonts w:ascii="Poppins" w:eastAsiaTheme="majorEastAsia" w:hAnsi="Poppins" w:cstheme="majorBidi"/>
      <w:b/>
      <w:color w:val="000000" w:themeColor="text1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B15"/>
    <w:rPr>
      <w:rFonts w:ascii="Poppins" w:eastAsiaTheme="majorEastAsia" w:hAnsi="Poppins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36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36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36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36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36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7B15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7B15"/>
    <w:rPr>
      <w:rFonts w:ascii="Poppins" w:eastAsiaTheme="majorEastAsia" w:hAnsi="Poppins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B15"/>
    <w:pPr>
      <w:numPr>
        <w:ilvl w:val="1"/>
      </w:numPr>
    </w:pPr>
    <w:rPr>
      <w:rFonts w:eastAsiaTheme="majorEastAsia" w:cstheme="majorBidi"/>
      <w:color w:val="000000" w:themeColor="text1"/>
      <w:spacing w:val="15"/>
      <w:sz w:val="5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B15"/>
    <w:rPr>
      <w:rFonts w:ascii="Poppins" w:eastAsiaTheme="majorEastAsia" w:hAnsi="Poppins" w:cstheme="majorBidi"/>
      <w:color w:val="000000" w:themeColor="text1"/>
      <w:spacing w:val="15"/>
      <w:sz w:val="56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36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36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36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36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3692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B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E18"/>
  </w:style>
  <w:style w:type="character" w:styleId="Seitenzahl">
    <w:name w:val="page number"/>
    <w:basedOn w:val="Absatz-Standardschriftart"/>
    <w:uiPriority w:val="99"/>
    <w:semiHidden/>
    <w:unhideWhenUsed/>
    <w:rsid w:val="00B64E18"/>
  </w:style>
  <w:style w:type="paragraph" w:styleId="Kopfzeile">
    <w:name w:val="header"/>
    <w:basedOn w:val="Standard"/>
    <w:link w:val="KopfzeileZchn"/>
    <w:uiPriority w:val="99"/>
    <w:unhideWhenUsed/>
    <w:rsid w:val="00B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18"/>
  </w:style>
  <w:style w:type="character" w:styleId="Fett">
    <w:name w:val="Strong"/>
    <w:basedOn w:val="Absatz-Standardschriftart"/>
    <w:uiPriority w:val="22"/>
    <w:qFormat/>
    <w:rsid w:val="00B41571"/>
    <w:rPr>
      <w:rFonts w:ascii="Poppins" w:hAnsi="Poppins"/>
      <w:b/>
      <w:bCs/>
      <w:i w:val="0"/>
    </w:rPr>
  </w:style>
  <w:style w:type="character" w:styleId="SchwacheHervorhebung">
    <w:name w:val="Subtle Emphasis"/>
    <w:aliases w:val="Abbildung"/>
    <w:uiPriority w:val="19"/>
    <w:qFormat/>
    <w:rsid w:val="009F6729"/>
    <w:rPr>
      <w:rFonts w:ascii="Poppins" w:hAnsi="Poppins"/>
      <w:b w:val="0"/>
      <w:i/>
      <w:iCs/>
      <w:color w:val="ADADAD" w:themeColor="background2" w:themeShade="BF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8457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0F4761" w:themeColor="accent1" w:themeShade="BF"/>
      <w:kern w:val="0"/>
      <w:szCs w:val="28"/>
      <w:lang w:eastAsia="de-DE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684576"/>
    <w:pPr>
      <w:spacing w:before="120" w:after="0"/>
      <w:ind w:left="220"/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84576"/>
    <w:pPr>
      <w:spacing w:before="120" w:after="0"/>
    </w:pPr>
    <w:rPr>
      <w:rFonts w:asciiTheme="minorHAnsi" w:hAnsiTheme="minorHAnsi"/>
      <w:b/>
      <w:bCs/>
      <w:i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68457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8457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8457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8457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8457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8457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84576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84576"/>
    <w:rPr>
      <w:color w:val="467886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2B29C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numbering" w:customStyle="1" w:styleId="AktuelleListe1">
    <w:name w:val="Aktuelle Liste1"/>
    <w:uiPriority w:val="99"/>
    <w:rsid w:val="002972FA"/>
    <w:pPr>
      <w:numPr>
        <w:numId w:val="12"/>
      </w:numPr>
    </w:pPr>
  </w:style>
  <w:style w:type="paragraph" w:customStyle="1" w:styleId="FirstParagraph">
    <w:name w:val="First Paragraph"/>
    <w:basedOn w:val="Textkrper"/>
    <w:next w:val="Textkrper"/>
    <w:qFormat/>
    <w:rsid w:val="00FB6CA3"/>
    <w:pPr>
      <w:spacing w:before="180" w:after="180" w:line="240" w:lineRule="auto"/>
    </w:pPr>
    <w:rPr>
      <w:rFonts w:asciiTheme="minorHAnsi" w:hAnsiTheme="minorHAnsi"/>
      <w:kern w:val="0"/>
      <w:sz w:val="24"/>
      <w:lang w:val="en-US"/>
      <w14:ligatures w14:val="none"/>
    </w:rPr>
  </w:style>
  <w:style w:type="character" w:customStyle="1" w:styleId="VerbatimChar">
    <w:name w:val="Verbatim Char"/>
    <w:basedOn w:val="Absatz-Standardschriftart"/>
    <w:link w:val="SourceCode"/>
    <w:rsid w:val="00FB6CA3"/>
    <w:rPr>
      <w:rFonts w:ascii="Consolas" w:hAnsi="Consolas"/>
      <w:sz w:val="22"/>
    </w:rPr>
  </w:style>
  <w:style w:type="paragraph" w:customStyle="1" w:styleId="SourceCode">
    <w:name w:val="Source Code"/>
    <w:basedOn w:val="Standard"/>
    <w:link w:val="VerbatimChar"/>
    <w:rsid w:val="00FB6CA3"/>
    <w:pPr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FB6CA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B6CA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B6CA3"/>
    <w:rPr>
      <w:rFonts w:ascii="Consolas" w:hAnsi="Consolas"/>
      <w:color w:val="40A070"/>
      <w:sz w:val="22"/>
    </w:rPr>
  </w:style>
  <w:style w:type="character" w:customStyle="1" w:styleId="StringTok">
    <w:name w:val="StringTok"/>
    <w:basedOn w:val="VerbatimChar"/>
    <w:rsid w:val="00FB6CA3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sid w:val="00FB6CA3"/>
    <w:rPr>
      <w:rFonts w:ascii="Consolas" w:hAnsi="Consolas"/>
      <w:i/>
      <w:color w:val="60A0B0"/>
      <w:sz w:val="22"/>
    </w:rPr>
  </w:style>
  <w:style w:type="character" w:customStyle="1" w:styleId="OperatorTok">
    <w:name w:val="OperatorTok"/>
    <w:basedOn w:val="VerbatimChar"/>
    <w:rsid w:val="00FB6CA3"/>
    <w:rPr>
      <w:rFonts w:ascii="Consolas" w:hAnsi="Consolas"/>
      <w:color w:val="666666"/>
      <w:sz w:val="22"/>
    </w:rPr>
  </w:style>
  <w:style w:type="character" w:customStyle="1" w:styleId="NormalTok">
    <w:name w:val="NormalTok"/>
    <w:basedOn w:val="VerbatimChar"/>
    <w:rsid w:val="00FB6CA3"/>
    <w:rPr>
      <w:rFonts w:ascii="Consolas" w:hAnsi="Consolas"/>
      <w:sz w:val="22"/>
    </w:rPr>
  </w:style>
  <w:style w:type="paragraph" w:styleId="Textkrper">
    <w:name w:val="Body Text"/>
    <w:basedOn w:val="Standard"/>
    <w:link w:val="TextkrperZchn"/>
    <w:uiPriority w:val="99"/>
    <w:unhideWhenUsed/>
    <w:rsid w:val="00FB6C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B6CA3"/>
    <w:rPr>
      <w:rFonts w:ascii="Poppins" w:hAnsi="Poppins"/>
      <w:sz w:val="22"/>
    </w:rPr>
  </w:style>
  <w:style w:type="character" w:customStyle="1" w:styleId="ControlFlowTok">
    <w:name w:val="ControlFlowTok"/>
    <w:basedOn w:val="VerbatimChar"/>
    <w:rsid w:val="00FB6CA3"/>
    <w:rPr>
      <w:rFonts w:ascii="Consolas" w:hAnsi="Consolas"/>
      <w:b/>
      <w:color w:val="007020"/>
      <w:sz w:val="22"/>
    </w:rPr>
  </w:style>
  <w:style w:type="character" w:customStyle="1" w:styleId="BuiltInTok">
    <w:name w:val="BuiltInTok"/>
    <w:basedOn w:val="VerbatimChar"/>
    <w:rsid w:val="00FB6CA3"/>
    <w:rPr>
      <w:rFonts w:ascii="Consolas" w:hAnsi="Consolas"/>
      <w:color w:val="008000"/>
      <w:sz w:val="22"/>
    </w:rPr>
  </w:style>
  <w:style w:type="character" w:customStyle="1" w:styleId="OtherTok">
    <w:name w:val="OtherTok"/>
    <w:basedOn w:val="VerbatimChar"/>
    <w:rsid w:val="00E07F3E"/>
    <w:rPr>
      <w:rFonts w:ascii="Consolas" w:hAnsi="Consolas"/>
      <w:color w:val="007020"/>
      <w:sz w:val="22"/>
    </w:rPr>
  </w:style>
  <w:style w:type="character" w:customStyle="1" w:styleId="CharTok">
    <w:name w:val="CharTok"/>
    <w:basedOn w:val="VerbatimChar"/>
    <w:rsid w:val="004D316E"/>
    <w:rPr>
      <w:rFonts w:ascii="Consolas" w:hAnsi="Consolas"/>
      <w:color w:val="4070A0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5009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50090"/>
    <w:rPr>
      <w:rFonts w:ascii="Poppins" w:hAnsi="Poppins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5009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00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0090"/>
    <w:rPr>
      <w:rFonts w:ascii="Poppins" w:hAnsi="Poppi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009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00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4D00"/>
    <w:rPr>
      <w:color w:val="96607D" w:themeColor="followedHyperlink"/>
      <w:u w:val="single"/>
    </w:rPr>
  </w:style>
  <w:style w:type="numbering" w:customStyle="1" w:styleId="AktuelleListe2">
    <w:name w:val="Aktuelle Liste2"/>
    <w:uiPriority w:val="99"/>
    <w:rsid w:val="00485572"/>
    <w:pPr>
      <w:numPr>
        <w:numId w:val="21"/>
      </w:numPr>
    </w:pPr>
  </w:style>
  <w:style w:type="table" w:customStyle="1" w:styleId="Tabellenraster2">
    <w:name w:val="Tabellenraster2"/>
    <w:basedOn w:val="NormaleTabelle"/>
    <w:next w:val="Tabellenraster"/>
    <w:uiPriority w:val="39"/>
    <w:rsid w:val="00772FA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77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772F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772F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772F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acom.de/retrieval-augmented-generation/" TargetMode="External"/><Relationship Id="rId18" Type="http://schemas.openxmlformats.org/officeDocument/2006/relationships/hyperlink" Target="https://aws.amazon.com/de/sagemaker-ai/?gclid=CjwKCAiAneK8BhAVEiwAoy2HYa6iQkaiZl9rMFoFxVDUB89wMLo6yuHghKS3vRX8BiWYU0UyUzn_xBoCVpQQAvD_BwE&amp;trk=3ea5c9d1-0497-4ab3-92e6-c583f43ac2f9&amp;sc_channel=ps&amp;ef_id=CjwKCAiAneK8BhAVEiwAoy2HYa6iQkaiZl9rMFoFxVDUB89wMLo6yuHghKS3vRX8BiWYU0UyUzn_xBoCVpQQAvD_BwE:G:s&amp;s_kwcid=AL!4422!3!724218628448!e!!g!!amazon%20sagemaker%20ai!19571721771!1719029054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arsha-srivatsa.medium.com/fine-tuning-versus-rag-in-generative-ai-applications-architecture-d54ca6d2ac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acom.de/prompt-engineering-fortgeschrittene-techniken-fuer-praezise-ki-interaktion/" TargetMode="External"/><Relationship Id="rId17" Type="http://schemas.openxmlformats.org/officeDocument/2006/relationships/hyperlink" Target="https://azure.microsoft.com/de-de/products/ai-foundr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olab.research.google.com/github/huggingface/notebooks/blob/master/examples/language_modeling.ipyn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acom.de/prompt-engineering-effektive-strategien-fuer-die-interaktion-mit-sprachmodelle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huggingface.co/learn/nlp-course/chapter3/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D0B3E-9169-FF47-B09C-D27C53A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1635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Sorokina</dc:creator>
  <cp:keywords/>
  <dc:description/>
  <cp:lastModifiedBy>Angelika Sorokina</cp:lastModifiedBy>
  <cp:revision>11</cp:revision>
  <cp:lastPrinted>2025-02-10T12:47:00Z</cp:lastPrinted>
  <dcterms:created xsi:type="dcterms:W3CDTF">2025-03-11T12:38:00Z</dcterms:created>
  <dcterms:modified xsi:type="dcterms:W3CDTF">2025-03-13T11:54:00Z</dcterms:modified>
</cp:coreProperties>
</file>